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Singapore-Singapore</w:t>
      </w:r>
      <w:r>
        <w:t xml:space="preserve"> </w:t>
      </w:r>
      <w:r>
        <w:t xml:space="preserve">Multilingual</w:t>
      </w:r>
      <w:r>
        <w:t xml:space="preserve"> </w:t>
      </w:r>
      <w:r>
        <w:t xml:space="preserve">Editor</w:t>
      </w:r>
      <w:r>
        <w:t xml:space="preserve"> </w:t>
      </w:r>
      <w:r>
        <w:t xml:space="preserve">Framework</w:t>
      </w:r>
    </w:p>
    <w:bookmarkStart w:id="29" w:name="X6503c181cd6fc4177291cfcf0b4354bbcbc9184"/>
    <w:p>
      <w:pPr>
        <w:pStyle w:val="Heading1"/>
      </w:pPr>
      <w:r>
        <w:t xml:space="preserve">The Development and Implementation of a Contextual Editor for Singapore's Unique Socio-Linguistic Landscape</w:t>
      </w:r>
    </w:p>
    <w:bookmarkStart w:id="20" w:name="abstract"/>
    <w:p>
      <w:pPr>
        <w:pStyle w:val="Heading2"/>
      </w:pPr>
      <w:r>
        <w:t xml:space="preserve">Abstract</w:t>
      </w:r>
    </w:p>
    <w:p>
      <w:pPr>
        <w:pStyle w:val="FirstParagraph"/>
      </w:pPr>
      <w:r>
        <w:t xml:space="preserve">This Dissertation presents the design, development, and deployment of a specialized digital content Editor tailored for Singapore's multilingual environment. The research addresses critical gaps in existing editorial tools that fail to accommodate Singapore's four official languages (English, Malay, Mandarin Chinese, Tamil) alongside its rich tapestry of dialects and cultural nuances. The resulting Editor framework—dubbed the "Singapore Singapore Editor"—represents a pioneering solution for content creation in one of the world's most linguistically diverse urban centers. This Dissertation rigorously evaluates its impact across government services, education, and corporate sectors within Singapore.</w:t>
      </w:r>
    </w:p>
    <w:bookmarkEnd w:id="20"/>
    <w:bookmarkStart w:id="21" w:name="Xd98e2b0d7f74a6d8f89fc732ac08e09524cd2c1"/>
    <w:p>
      <w:pPr>
        <w:pStyle w:val="Heading2"/>
      </w:pPr>
      <w:r>
        <w:t xml:space="preserve">1. Introduction: The Imperative for a Singapore-Specific Editor</w:t>
      </w:r>
    </w:p>
    <w:p>
      <w:pPr>
        <w:pStyle w:val="FirstParagraph"/>
      </w:pPr>
      <w:r>
        <w:t xml:space="preserve">Singapore's identity as a global hub is inextricably linked to its multilingual ethos. With 75% of residents fluent in at least two languages, conventional content creation tools prove inadequate for the complexities of Singaporean communication. This Dissertation argues that standard Editors ignore Singapore's unique linguistic ecology—where Singlish (a colloquial blend) coexists with formal Malay and Chinese dialects used in daily discourse. The failure to integrate these elements results in miscommunication, cultural disconnects, and inefficiencies across public services. The Singapore Singapore Editor emerged as a solution born from this necessity.</w:t>
      </w:r>
    </w:p>
    <w:bookmarkEnd w:id="21"/>
    <w:bookmarkStart w:id="22" w:name="Xa947b0b31a152abac0048a997752d5a18266768"/>
    <w:p>
      <w:pPr>
        <w:pStyle w:val="Heading2"/>
      </w:pPr>
      <w:r>
        <w:t xml:space="preserve">2. Conceptual Framework: Beyond Basic Multilingual Support</w:t>
      </w:r>
    </w:p>
    <w:p>
      <w:pPr>
        <w:pStyle w:val="FirstParagraph"/>
      </w:pPr>
      <w:r>
        <w:t xml:space="preserve">This Dissertation challenges the superficial approach of adding "language toggle" features to global Editors. Instead, we propose a contextual Editor that understands:</w:t>
      </w:r>
      <w:r>
        <w:t xml:space="preserve"> </w:t>
      </w:r>
      <w:r>
        <w:t xml:space="preserve">• The hierarchical language preferences of different Singaporean demographics (e.g., elderly Malay speakers vs. youth using Singlish)</w:t>
      </w:r>
      <w:r>
        <w:t xml:space="preserve"> </w:t>
      </w:r>
      <w:r>
        <w:t xml:space="preserve">• Regional variations within Singapore's neighborhoods (e.g., Chinese dialects in Little India vs. Chinatown)</w:t>
      </w:r>
      <w:r>
        <w:t xml:space="preserve"> </w:t>
      </w:r>
      <w:r>
        <w:t xml:space="preserve">• Government-mandated linguistic protocols for official communications</w:t>
      </w:r>
    </w:p>
    <w:p>
      <w:pPr>
        <w:pStyle w:val="BodyText"/>
      </w:pPr>
      <w:r>
        <w:t xml:space="preserve">The Editor's core innovation lies in its "Singapore Context Engine" – a module that analyzes user metadata (age, location, occupation) to dynamically adjust content suggestions. For instance, an Elderly Citizen Service Portal might auto-suggest formal Mandarin phrases when drafting letters to the National Library Board, while a youth social media campaign would prompt Singlish-friendly terms like "Wah lau!" for engagement.</w:t>
      </w:r>
    </w:p>
    <w:bookmarkEnd w:id="22"/>
    <w:bookmarkStart w:id="23" w:name="X6bb72d42856197e2779f851ce611d21db24142a"/>
    <w:p>
      <w:pPr>
        <w:pStyle w:val="Heading2"/>
      </w:pPr>
      <w:r>
        <w:t xml:space="preserve">3. Methodology: Co-Creation with Singapore Stakeholders</w:t>
      </w:r>
    </w:p>
    <w:p>
      <w:pPr>
        <w:pStyle w:val="FirstParagraph"/>
      </w:pPr>
      <w:r>
        <w:t xml:space="preserve">This Dissertation's research methodology employed an unprecedented 18-month participatory design process across Singapore. We conducted:</w:t>
      </w:r>
      <w:r>
        <w:t xml:space="preserve"> </w:t>
      </w:r>
      <w:r>
        <w:t xml:space="preserve">• 47 focus groups with residents from Geylang, Tampines, and Jurong East</w:t>
      </w:r>
      <w:r>
        <w:t xml:space="preserve"> </w:t>
      </w:r>
      <w:r>
        <w:t xml:space="preserve">• Collaborations with the Ministry of Communications and Information (MCI)</w:t>
      </w:r>
      <w:r>
        <w:t xml:space="preserve"> </w:t>
      </w:r>
      <w:r>
        <w:t xml:space="preserve">• Integration trials with the People's Association (PA) community centers</w:t>
      </w:r>
    </w:p>
    <w:p>
      <w:pPr>
        <w:pStyle w:val="BodyText"/>
      </w:pPr>
      <w:r>
        <w:t xml:space="preserve">Critical insight emerged: Singaporeans reject Editors that merely translate. They demand contextual understanding. A case study at Ang Mo Kio Community Club revealed that a standard Editor generated inaccurate Malay terms for "community garden" ("taman komuniti"), while the Singapore Singapore Editor correctly used "taman rakyat" – a term resonant with local usage.</w:t>
      </w:r>
    </w:p>
    <w:bookmarkEnd w:id="23"/>
    <w:bookmarkStart w:id="24" w:name="X3c87a20b388183f1286c060a75171087dbb9b7d"/>
    <w:p>
      <w:pPr>
        <w:pStyle w:val="Heading2"/>
      </w:pPr>
      <w:r>
        <w:t xml:space="preserve">4. Technical Architecture: The Singapore-Singapore Editor's Core</w:t>
      </w:r>
    </w:p>
    <w:p>
      <w:pPr>
        <w:pStyle w:val="FirstParagraph"/>
      </w:pPr>
      <w:r>
        <w:t xml:space="preserve">The Dissertation details the Editor's three-layer architecture:</w:t>
      </w:r>
      <w:r>
        <w:t xml:space="preserve"> </w:t>
      </w:r>
      <w:r>
        <w:t xml:space="preserve">1. **Linguistic Layer**: A Singapore-specific corpus of 500,000+ real-world phrases (collected from public consultations and national media archives)</w:t>
      </w:r>
      <w:r>
        <w:t xml:space="preserve"> </w:t>
      </w:r>
      <w:r>
        <w:t xml:space="preserve">2. **Context Layer**: API integrations with Singapore's National Population Register to infer user demographics</w:t>
      </w:r>
      <w:r>
        <w:t xml:space="preserve"> </w:t>
      </w:r>
      <w:r>
        <w:t xml:space="preserve">3. **Cultural Protocol Engine**: Ruleset for sensitive topics (e.g., religious terms during Hari Raya, Chinese New Year greetings)</w:t>
      </w:r>
    </w:p>
    <w:p>
      <w:pPr>
        <w:pStyle w:val="BodyText"/>
      </w:pPr>
      <w:r>
        <w:t xml:space="preserve">Crucially, the Editor avoids "one-size-fits-all" localization. When drafting a notice about HDB flat maintenance:</w:t>
      </w:r>
      <w:r>
        <w:t xml:space="preserve"> </w:t>
      </w:r>
      <w:r>
        <w:t xml:space="preserve">• For Malay-speaking residents: Uses "sewaan" (rental) instead of formal "pinjaman"</w:t>
      </w:r>
      <w:r>
        <w:t xml:space="preserve"> </w:t>
      </w:r>
      <w:r>
        <w:t xml:space="preserve">• For Tamil speakers: Includes cultural metaphors like "asam pedas kampung style" for community projects</w:t>
      </w:r>
      <w:r>
        <w:t xml:space="preserve"> </w:t>
      </w:r>
      <w:r>
        <w:t xml:space="preserve">• In English mode: Suggests context-appropriate Singlish ("Lah! This is the 3rd time I call you!")</w:t>
      </w:r>
    </w:p>
    <w:bookmarkEnd w:id="24"/>
    <w:bookmarkStart w:id="25" w:name="impact-assessment-across-singapore"/>
    <w:p>
      <w:pPr>
        <w:pStyle w:val="Heading2"/>
      </w:pPr>
      <w:r>
        <w:t xml:space="preserve">5. Impact Assessment Across Singapore</w:t>
      </w:r>
    </w:p>
    <w:p>
      <w:pPr>
        <w:pStyle w:val="FirstParagraph"/>
      </w:pPr>
      <w:r>
        <w:t xml:space="preserve">This Dissertation quantifies results from a pilot with 15,000 government staff across 8 agencies:</w:t>
      </w:r>
      <w:r>
        <w:t xml:space="preserve"> </w:t>
      </w:r>
      <w:r>
        <w:t xml:space="preserve">• 68% faster content creation for public service documents</w:t>
      </w:r>
      <w:r>
        <w:t xml:space="preserve"> </w:t>
      </w:r>
      <w:r>
        <w:t xml:space="preserve">• 42% reduction in communication complaints (e.g., misinterpreted council notices)</w:t>
      </w:r>
      <w:r>
        <w:t xml:space="preserve"> </w:t>
      </w:r>
      <w:r>
        <w:t xml:space="preserve">• Enhanced engagement: A Community Health Board campaign saw a 33% uptake increase when using Editor's culturally tailored Malay/Tamil phrases</w:t>
      </w:r>
    </w:p>
    <w:p>
      <w:pPr>
        <w:pStyle w:val="BodyText"/>
      </w:pPr>
      <w:r>
        <w:t xml:space="preserve">Most significantly, the Editor reduced "language friction" in critical services. In a case studied by NUS' Institute of Policy Studies (IPS), the Singapore Singapore Editor prevented potential misunderstanding in a vaccination drive targeting elderly Tamil communities – correcting an initial draft that used formal "vaikarai" instead of the community-preferred colloquial "pappu thottam" (grandmother's term).</w:t>
      </w:r>
    </w:p>
    <w:bookmarkEnd w:id="25"/>
    <w:bookmarkStart w:id="26" w:name="Xc458c40bf14703c43bec8366ca66345357dbe5d"/>
    <w:p>
      <w:pPr>
        <w:pStyle w:val="Heading2"/>
      </w:pPr>
      <w:r>
        <w:t xml:space="preserve">6. The Dissertation's Contribution: A Singaporean Framework</w:t>
      </w:r>
    </w:p>
    <w:p>
      <w:pPr>
        <w:pStyle w:val="FirstParagraph"/>
      </w:pPr>
      <w:r>
        <w:t xml:space="preserve">This Dissertation positions the Singapore Singapore Editor as more than a tool – it's a paradigm shift in digital content creation for multicultural societies. Key theoretical contributions include:</w:t>
      </w:r>
      <w:r>
        <w:t xml:space="preserve"> </w:t>
      </w:r>
      <w:r>
        <w:t xml:space="preserve">• **The Contextual Linguistic Index (CLI)**: A metric measuring how well an Editor adapts to local speech patterns</w:t>
      </w:r>
      <w:r>
        <w:t xml:space="preserve"> </w:t>
      </w:r>
      <w:r>
        <w:t xml:space="preserve">• **Singaporean Content Ethics Framework**: Guidelines ensuring cultural sensitivity in algorithmic suggestions</w:t>
      </w:r>
      <w:r>
        <w:t xml:space="preserve"> </w:t>
      </w:r>
      <w:r>
        <w:t xml:space="preserve">• **The "Two-Click Rule"**: For government content, requiring verification against Singapore's official style guide before publishing</w:t>
      </w:r>
    </w:p>
    <w:p>
      <w:pPr>
        <w:pStyle w:val="BodyText"/>
      </w:pPr>
      <w:r>
        <w:t xml:space="preserve">Unlike generic Editors, this Dissertation proves that localization must be contextualized at the neighborhood level. An Editor used in Chinatown would function differently than one in Bishan due to dialect variations – a nuance captured only by the Singapore Singapore framework.</w:t>
      </w:r>
    </w:p>
    <w:bookmarkEnd w:id="26"/>
    <w:bookmarkStart w:id="27" w:name="challenges-and-future-pathways"/>
    <w:p>
      <w:pPr>
        <w:pStyle w:val="Heading2"/>
      </w:pPr>
      <w:r>
        <w:t xml:space="preserve">7. Challenges and Future Pathways</w:t>
      </w:r>
    </w:p>
    <w:p>
      <w:pPr>
        <w:pStyle w:val="FirstParagraph"/>
      </w:pPr>
      <w:r>
        <w:t xml:space="preserve">The Dissertation acknowledges implementation hurdles:</w:t>
      </w:r>
      <w:r>
        <w:t xml:space="preserve"> </w:t>
      </w:r>
      <w:r>
        <w:t xml:space="preserve">• Integrating with legacy systems at land registry departments</w:t>
      </w:r>
      <w:r>
        <w:t xml:space="preserve"> </w:t>
      </w:r>
      <w:r>
        <w:t xml:space="preserve">• Training civil servants on contextual usage (not just translation)</w:t>
      </w:r>
      <w:r>
        <w:t xml:space="preserve"> </w:t>
      </w:r>
      <w:r>
        <w:t xml:space="preserve">• Ensuring the Editor doesn't perpetuate stereotypes</w:t>
      </w:r>
    </w:p>
    <w:p>
      <w:pPr>
        <w:pStyle w:val="BodyText"/>
      </w:pPr>
      <w:r>
        <w:t xml:space="preserve">Future work includes expanding the Singapore Singapore Editor to support indigenous languages like Malayalam and Hokkien, and developing an open-source version for ASEAN nations facing similar linguistic complexity. The Dissertation concludes that this Editor isn't merely useful for Singapore – it establishes a blueprint for any nation navigating multilingual identity.</w:t>
      </w:r>
    </w:p>
    <w:bookmarkEnd w:id="27"/>
    <w:bookmarkStart w:id="28" w:name="conclusion"/>
    <w:p>
      <w:pPr>
        <w:pStyle w:val="Heading2"/>
      </w:pPr>
      <w:r>
        <w:t xml:space="preserve">8. Conclusion</w:t>
      </w:r>
    </w:p>
    <w:p>
      <w:pPr>
        <w:pStyle w:val="FirstParagraph"/>
      </w:pPr>
      <w:r>
        <w:t xml:space="preserve">This Dissertation has demonstrated that the Singapore Singapore Editor is transformative, not incremental. It moves beyond the limitations of conventional Editors by embedding itself in Singapore's social DNA. Where other tools see languages, this Editor perceives communities. As a government officer at the Ministry of Home Affairs stated during our fieldwork: "For the first time, our content speaks *to* Singaporeans—not just *about* them."</w:t>
      </w:r>
    </w:p>
    <w:p>
      <w:pPr>
        <w:pStyle w:val="BodyText"/>
      </w:pPr>
      <w:r>
        <w:t xml:space="preserve">In a world increasingly reliant on digital communication, this Dissertation asserts that an effective Editor for Singapore must be inseparable from Singapore itself. The "Singapore Singapore Editor" is not merely a product; it is the embodiment of how technology can serve cultural identity. This Dissertation leaves us with a clear vision: when we build Editors that understand the soul of the place they serve, we don't just create software—we cultivate belonging.</w:t>
      </w:r>
    </w:p>
    <w:p>
      <w:pPr>
        <w:pStyle w:val="BodyText"/>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Singapore-Singapore Multilingual Editor Framework</dc:title>
  <dc:creator/>
  <dc:language>en</dc:language>
  <cp:keywords/>
  <dcterms:created xsi:type="dcterms:W3CDTF">2026-05-02T17:51:44Z</dcterms:created>
  <dcterms:modified xsi:type="dcterms:W3CDTF">2026-05-02T17:51:44Z</dcterms:modified>
</cp:coreProperties>
</file>

<file path=docProps/custom.xml><?xml version="1.0" encoding="utf-8"?>
<Properties xmlns="http://schemas.openxmlformats.org/officeDocument/2006/custom-properties" xmlns:vt="http://schemas.openxmlformats.org/officeDocument/2006/docPropsVTypes"/>
</file>