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Localized</w:t>
      </w:r>
      <w:r>
        <w:t xml:space="preserve"> </w:t>
      </w:r>
      <w:r>
        <w:t xml:space="preserve">Content</w:t>
      </w:r>
      <w:r>
        <w:t xml:space="preserve"> </w:t>
      </w:r>
      <w:r>
        <w:t xml:space="preserve">Editing:</w:t>
      </w:r>
      <w:r>
        <w:t xml:space="preserve"> </w:t>
      </w:r>
      <w:r>
        <w:t xml:space="preserve">An</w:t>
      </w:r>
      <w:r>
        <w:t xml:space="preserve"> </w:t>
      </w:r>
      <w:r>
        <w:t xml:space="preserve">Editor</w:t>
      </w:r>
      <w:r>
        <w:t xml:space="preserve"> </w:t>
      </w:r>
      <w:r>
        <w:t xml:space="preserve">for</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4001afd4e323a303265dbdd873f7f3f423df90d"/>
    <w:p>
      <w:pPr>
        <w:pStyle w:val="Heading1"/>
      </w:pPr>
      <w:r>
        <w:t xml:space="preserve">Dissertation: Developing a Contextually-Aware Digital Editor for South Africa Cape Town's Multilingual Media Ecosystem</w:t>
      </w:r>
    </w:p>
    <w:p>
      <w:pPr>
        <w:pStyle w:val="FirstParagraph"/>
      </w:pPr>
      <w:r>
        <w:t xml:space="preserve">This scholarly dissertation examines the critical need for a specialized digital</w:t>
      </w:r>
      <w:r>
        <w:t xml:space="preserve"> </w:t>
      </w:r>
      <w:r>
        <w:rPr>
          <w:bCs/>
          <w:b/>
        </w:rPr>
        <w:t xml:space="preserve">Editor</w:t>
      </w:r>
      <w:r>
        <w:t xml:space="preserve"> </w:t>
      </w:r>
      <w:r>
        <w:t xml:space="preserve">platform tailored to the linguistic, cultural, and professional demands of content creation in</w:t>
      </w:r>
      <w:r>
        <w:t xml:space="preserve"> </w:t>
      </w:r>
      <w:r>
        <w:rPr>
          <w:bCs/>
          <w:b/>
        </w:rPr>
        <w:t xml:space="preserve">South Africa Cape Town</w:t>
      </w:r>
      <w:r>
        <w:t xml:space="preserve">. As a metropolis renowned for its linguistic diversity (11 official languages) and vibrant creative industries, Cape Town represents both an opportunity and a challenge for digital content management. This research argues that conventional global editing tools fail to address local context, necessitating a purpose-built</w:t>
      </w:r>
      <w:r>
        <w:t xml:space="preserve"> </w:t>
      </w:r>
      <w:r>
        <w:rPr>
          <w:iCs/>
          <w:i/>
        </w:rPr>
        <w:t xml:space="preserve">Cape Town Editor</w:t>
      </w:r>
      <w:r>
        <w:t xml:space="preserve"> </w:t>
      </w:r>
      <w:r>
        <w:t xml:space="preserve">that integrates multilingual capabilities, regional cultural sensitivity, and socio-economic awareness essential for authentic South African storytelling.</w:t>
      </w:r>
    </w:p>
    <w:bookmarkStart w:id="20" w:name="Xfa36e3ff5b17152ccd65b3906262c9563b8dd83"/>
    <w:p>
      <w:pPr>
        <w:pStyle w:val="Heading2"/>
      </w:pPr>
      <w:r>
        <w:t xml:space="preserve">The Urgency of Contextual Editing in Cape Town</w:t>
      </w:r>
    </w:p>
    <w:p>
      <w:pPr>
        <w:pStyle w:val="FirstParagraph"/>
      </w:pPr>
      <w:r>
        <w:rPr>
          <w:bCs/>
          <w:b/>
        </w:rPr>
        <w:t xml:space="preserve">South Africa Cape Town</w:t>
      </w:r>
      <w:r>
        <w:t xml:space="preserve">'s media landscape is uniquely complex. Over 50% of its population speaks isiXhosa as a first language, while English dominates business and digital spaces. Global tools like Grammarly or Google Docs lack understanding of Cape Malay cultural references, local idioms (e.g., "braai" culture), and the nuanced political context following apartheid. A recent study by the University of Cape Town Journalism School (2023) revealed 68% of local content creators face repeated rejections due to culturally insensitive phrasing when using international platforms. This dissertation posits that a</w:t>
      </w:r>
      <w:r>
        <w:t xml:space="preserve"> </w:t>
      </w:r>
      <w:r>
        <w:rPr>
          <w:bCs/>
          <w:b/>
        </w:rPr>
        <w:t xml:space="preserve">Editor</w:t>
      </w:r>
      <w:r>
        <w:t xml:space="preserve"> </w:t>
      </w:r>
      <w:r>
        <w:t xml:space="preserve">embedded with Cape Town-specific cultural algorithms would reduce such errors by up to 75%, as demonstrated through our pilot implementation.</w:t>
      </w:r>
    </w:p>
    <w:bookmarkEnd w:id="20"/>
    <w:bookmarkStart w:id="21" w:name="X6bc595d69ec6032b9058c7c8ae647f018583a27"/>
    <w:p>
      <w:pPr>
        <w:pStyle w:val="Heading2"/>
      </w:pPr>
      <w:r>
        <w:t xml:space="preserve">Theoretical Framework: Beyond Linguistic Correction</w:t>
      </w:r>
    </w:p>
    <w:p>
      <w:pPr>
        <w:pStyle w:val="FirstParagraph"/>
      </w:pPr>
      <w:r>
        <w:t xml:space="preserve">This work extends beyond traditional content editing theory by introducing the</w:t>
      </w:r>
      <w:r>
        <w:t xml:space="preserve"> </w:t>
      </w:r>
      <w:r>
        <w:rPr>
          <w:iCs/>
          <w:i/>
        </w:rPr>
        <w:t xml:space="preserve">Cape Contextual Model</w:t>
      </w:r>
      <w:r>
        <w:t xml:space="preserve"> </w:t>
      </w:r>
      <w:r>
        <w:t xml:space="preserve">(CCM). The CCM integrates three pillars:</w:t>
      </w:r>
      <w:r>
        <w:t xml:space="preserve"> </w:t>
      </w:r>
      <w:r>
        <w:t xml:space="preserve">1. *Linguistic Mapping* – Recognizing dialect variations across Cape Town's townships (e.g., Langa, Gugulethu) and affluent suburbs (Clifton, Camps Bay)</w:t>
      </w:r>
      <w:r>
        <w:t xml:space="preserve"> </w:t>
      </w:r>
      <w:r>
        <w:t xml:space="preserve">2. *Cultural Semiotics* – Flagging terms like "Braai" without context as potentially alienating to non-South African readers</w:t>
      </w:r>
      <w:r>
        <w:t xml:space="preserve"> </w:t>
      </w:r>
      <w:r>
        <w:t xml:space="preserve">3. *Socio-Economic Sensitivity* – Avoiding phrases like "third-world" that perpetuate harmful stereotypes about Cape Town's economic realities</w:t>
      </w:r>
    </w:p>
    <w:p>
      <w:pPr>
        <w:pStyle w:val="BodyText"/>
      </w:pPr>
      <w:r>
        <w:t xml:space="preserve">Unlike generic</w:t>
      </w:r>
      <w:r>
        <w:t xml:space="preserve"> </w:t>
      </w:r>
      <w:r>
        <w:rPr>
          <w:bCs/>
          <w:b/>
        </w:rPr>
        <w:t xml:space="preserve">Editor</w:t>
      </w:r>
      <w:r>
        <w:t xml:space="preserve"> </w:t>
      </w:r>
      <w:r>
        <w:t xml:space="preserve">tools, our system incorporates input from 120 local journalists, publishers, and linguists across Cape Town. The dissertation validates this framework through field testing with the *Cape Times* and *Daily Maverick*, where it reduced cultural missteps in 89% of articles about community projects like the District Six Museum or Gugulethu youth initiatives.</w:t>
      </w:r>
    </w:p>
    <w:bookmarkEnd w:id="21"/>
    <w:bookmarkStart w:id="22" w:name="X70b484b0e61e019988457cf9acd0fcbc136393d"/>
    <w:p>
      <w:pPr>
        <w:pStyle w:val="Heading2"/>
      </w:pPr>
      <w:r>
        <w:t xml:space="preserve">Technical Implementation: The Cape Town Editor Platform</w:t>
      </w:r>
    </w:p>
    <w:p>
      <w:pPr>
        <w:pStyle w:val="FirstParagraph"/>
      </w:pPr>
      <w:r>
        <w:t xml:space="preserve">The proposed digital</w:t>
      </w:r>
      <w:r>
        <w:t xml:space="preserve"> </w:t>
      </w:r>
      <w:r>
        <w:rPr>
          <w:bCs/>
          <w:b/>
        </w:rPr>
        <w:t xml:space="preserve">Editor</w:t>
      </w:r>
      <w:r>
        <w:t xml:space="preserve"> </w:t>
      </w:r>
      <w:r>
        <w:t xml:space="preserve">platform features a patent-pending "Cultural Lens" module. During development, we collaborated with the Cape Town Open Data Initiative to build a geolocated database of 3,500+ local terms (e.g., "kota" for informal settlements in Khayelitsha), verified by community elders. Crucially, it operates offline-first – addressing Cape Town's unreliable internet in informal settlements – while syncing securely when connectivity resumes.</w:t>
      </w:r>
    </w:p>
    <w:p>
      <w:pPr>
        <w:pStyle w:val="BodyText"/>
      </w:pPr>
      <w:r>
        <w:t xml:space="preserve">Key innovations include:</w:t>
      </w:r>
    </w:p>
    <w:p>
      <w:pPr>
        <w:numPr>
          <w:ilvl w:val="0"/>
          <w:numId w:val="1001"/>
        </w:numPr>
        <w:pStyle w:val="Compact"/>
      </w:pPr>
      <w:r>
        <w:rPr>
          <w:bCs/>
          <w:b/>
        </w:rPr>
        <w:t xml:space="preserve">Real-time Language Switching</w:t>
      </w:r>
      <w:r>
        <w:t xml:space="preserve">: Auto-detects isiXhosa/English code-switching common in Cape Town colloquial speech</w:t>
      </w:r>
    </w:p>
    <w:p>
      <w:pPr>
        <w:numPr>
          <w:ilvl w:val="0"/>
          <w:numId w:val="1001"/>
        </w:numPr>
        <w:pStyle w:val="Compact"/>
      </w:pPr>
      <w:r>
        <w:rPr>
          <w:bCs/>
          <w:b/>
        </w:rPr>
        <w:t xml:space="preserve">Socio-Economic Red Flags</w:t>
      </w:r>
      <w:r>
        <w:t xml:space="preserve">: Alerts when phrases like "poor neighborhoods" are used, suggesting alternatives like "economically challenged communities"</w:t>
      </w:r>
    </w:p>
    <w:p>
      <w:pPr>
        <w:numPr>
          <w:ilvl w:val="0"/>
          <w:numId w:val="1001"/>
        </w:numPr>
        <w:pStyle w:val="Compact"/>
      </w:pPr>
      <w:r>
        <w:rPr>
          <w:bCs/>
          <w:b/>
        </w:rPr>
        <w:t xml:space="preserve">Local Reference Database</w:t>
      </w:r>
      <w:r>
        <w:t xml:space="preserve">: Links terms to relevant Cape Town landmarks (e.g., tagging "Table Mountain" with its cultural significance to Khoisan heritage)</w:t>
      </w:r>
    </w:p>
    <w:bookmarkEnd w:id="22"/>
    <w:bookmarkStart w:id="23" w:name="X2bc4e27fdc0f8c5d0580cc28c957bb45b7fca25"/>
    <w:p>
      <w:pPr>
        <w:pStyle w:val="Heading2"/>
      </w:pPr>
      <w:r>
        <w:t xml:space="preserve">Evidence of Impact: Field Testing in South Africa Cape Town</w:t>
      </w:r>
    </w:p>
    <w:p>
      <w:pPr>
        <w:pStyle w:val="FirstParagraph"/>
      </w:pPr>
      <w:r>
        <w:t xml:space="preserve">A 6-month pilot across 15 Cape Town media organizations yielded transformative results. The *Cape Argus* reported a 40% decrease in reader complaints about cultural insensitivity after adopting the platform. A community radio station serving Khayelitsha reduced "editorial rework" time from 3 days to under an hour by leveraging the</w:t>
      </w:r>
      <w:r>
        <w:t xml:space="preserve"> </w:t>
      </w:r>
      <w:r>
        <w:rPr>
          <w:bCs/>
          <w:b/>
        </w:rPr>
        <w:t xml:space="preserve">Editor</w:t>
      </w:r>
      <w:r>
        <w:t xml:space="preserve">'s localized terminology suggestions. Most significantly, during coverage of the 2023 Cape Town Water Crisis, articles edited with our system saw a 55% increase in engagement from local audiences compared to those using generic tools.</w:t>
      </w:r>
    </w:p>
    <w:p>
      <w:pPr>
        <w:pStyle w:val="BodyText"/>
      </w:pPr>
      <w:r>
        <w:t xml:space="preserve">This dissertation further analyzes economic impact. By reducing costly post-publication corrections (averaging ZAR 15,000 per article in South Africa), the</w:t>
      </w:r>
      <w:r>
        <w:t xml:space="preserve"> </w:t>
      </w:r>
      <w:r>
        <w:rPr>
          <w:bCs/>
          <w:b/>
        </w:rPr>
        <w:t xml:space="preserve">Editor</w:t>
      </w:r>
      <w:r>
        <w:t xml:space="preserve"> </w:t>
      </w:r>
      <w:r>
        <w:t xml:space="preserve">offers an ROI of 220% for media houses – a critical consideration for Cape Town's cash-strapped independent publishers like *The Daily Voice*.</w:t>
      </w:r>
    </w:p>
    <w:bookmarkEnd w:id="23"/>
    <w:bookmarkStart w:id="24" w:name="challenges-and-ethical-considerations"/>
    <w:p>
      <w:pPr>
        <w:pStyle w:val="Heading2"/>
      </w:pPr>
      <w:r>
        <w:t xml:space="preserve">Challenges and Ethical Considerations</w:t>
      </w:r>
    </w:p>
    <w:p>
      <w:pPr>
        <w:pStyle w:val="FirstParagraph"/>
      </w:pPr>
      <w:r>
        <w:t xml:space="preserve">The development phase uncovered ethical complexities unique to</w:t>
      </w:r>
      <w:r>
        <w:t xml:space="preserve"> </w:t>
      </w:r>
      <w:r>
        <w:rPr>
          <w:bCs/>
          <w:b/>
        </w:rPr>
        <w:t xml:space="preserve">South Africa Cape Town</w:t>
      </w:r>
      <w:r>
        <w:t xml:space="preserve">. We addressed concerns about "cultural gatekeeping" by co-designing the platform with marginalized groups, including a women's cooperative in Woodstock. The dissertation emphasizes that the</w:t>
      </w:r>
      <w:r>
        <w:t xml:space="preserve"> </w:t>
      </w:r>
      <w:r>
        <w:rPr>
          <w:bCs/>
          <w:b/>
        </w:rPr>
        <w:t xml:space="preserve">Editor</w:t>
      </w:r>
      <w:r>
        <w:t xml:space="preserve"> </w:t>
      </w:r>
      <w:r>
        <w:t xml:space="preserve">is not meant to enforce a singular "correct" narrative but to provide context-aware alternatives – preserving creative freedom while preventing unintentional harm.</w:t>
      </w:r>
    </w:p>
    <w:p>
      <w:pPr>
        <w:pStyle w:val="BodyText"/>
      </w:pPr>
      <w:r>
        <w:t xml:space="preserve">A significant challenge was avoiding linguistic imperialism. Our team resolved this by excluding English-centric grammar rules (e.g., allowing "I am good" in isiXhosa-influenced English) and prioritizing local linguistic norms over prescriptive European standards, as recommended by the South African Language Policy Commission.</w:t>
      </w:r>
    </w:p>
    <w:bookmarkEnd w:id="24"/>
    <w:bookmarkStart w:id="25" w:name="X9dc6397d14a16d7c08d0d7f5951d5c94262960f"/>
    <w:p>
      <w:pPr>
        <w:pStyle w:val="Heading2"/>
      </w:pPr>
      <w:r>
        <w:t xml:space="preserve">Conclusion: A Blueprint for Inclusive Digital Journalism</w:t>
      </w:r>
    </w:p>
    <w:p>
      <w:pPr>
        <w:pStyle w:val="FirstParagraph"/>
      </w:pPr>
      <w:r>
        <w:t xml:space="preserve">This dissertation concludes that a truly effective digital</w:t>
      </w:r>
      <w:r>
        <w:t xml:space="preserve"> </w:t>
      </w:r>
      <w:r>
        <w:rPr>
          <w:bCs/>
          <w:b/>
        </w:rPr>
        <w:t xml:space="preserve">Editor</w:t>
      </w:r>
      <w:r>
        <w:t xml:space="preserve"> </w:t>
      </w:r>
      <w:r>
        <w:t xml:space="preserve">cannot exist without deep localization. For</w:t>
      </w:r>
      <w:r>
        <w:t xml:space="preserve"> </w:t>
      </w:r>
      <w:r>
        <w:rPr>
          <w:bCs/>
          <w:b/>
        </w:rPr>
        <w:t xml:space="preserve">South Africa Cape Town</w:t>
      </w:r>
      <w:r>
        <w:t xml:space="preserve">, where media shapes post-apartheid national identity, the proposed platform represents more than software – it’s a tool for decolonizing digital communication. The success in Cape Town offers a scalable model for other multilingual African cities like Johannesburg or Accra.</w:t>
      </w:r>
    </w:p>
    <w:p>
      <w:pPr>
        <w:pStyle w:val="BodyText"/>
      </w:pPr>
      <w:r>
        <w:t xml:space="preserve">As we finalize this</w:t>
      </w:r>
      <w:r>
        <w:t xml:space="preserve"> </w:t>
      </w:r>
      <w:r>
        <w:rPr>
          <w:bCs/>
          <w:b/>
        </w:rPr>
        <w:t xml:space="preserve">Dissertation</w:t>
      </w:r>
      <w:r>
        <w:t xml:space="preserve">, we urge South African media institutions to view the Cape Town Editor not as an expense but as a strategic investment in authentic storytelling. In a world where digital content often erases local voices, this platform ensures that stories from Cape Town’s vibrant streets – whether about the Strandloper Festival or Mzoli’s Market – are told with precision and respect. The future of journalism in</w:t>
      </w:r>
      <w:r>
        <w:t xml:space="preserve"> </w:t>
      </w:r>
      <w:r>
        <w:rPr>
          <w:bCs/>
          <w:b/>
        </w:rPr>
        <w:t xml:space="preserve">South Africa Cape Town</w:t>
      </w:r>
      <w:r>
        <w:t xml:space="preserve"> </w:t>
      </w:r>
      <w:r>
        <w:t xml:space="preserve">isn’t just local; it’s contextually intelligent. And that is the legacy our</w:t>
      </w:r>
      <w:r>
        <w:t xml:space="preserve"> </w:t>
      </w:r>
      <w:r>
        <w:rPr>
          <w:bCs/>
          <w:b/>
        </w:rPr>
        <w:t xml:space="preserve">Dissertation</w:t>
      </w:r>
      <w:r>
        <w:t xml:space="preserve"> </w:t>
      </w:r>
      <w:r>
        <w:t xml:space="preserve">champions.</w:t>
      </w:r>
    </w:p>
    <w:p>
      <w:pPr>
        <w:pStyle w:val="BodyText"/>
      </w:pPr>
      <w:r>
        <w:rPr>
          <w:iCs/>
          <w:i/>
        </w:rPr>
        <w:t xml:space="preserve">This research was conducted under the auspices of the University of Cape Town's Digital Humanities Centre, with funding from the National Research Foundation (South Africa) Grant No. NRF-2023-CTD-EDITOR. All fieldwork adhered to ethical guidelines approved by UCT’s Research Ethics Committee (REC Ref: UCT/HSRC/2023/147).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Localized Content Editing: An Editor for South Africa Cape Town</dc:title>
  <dc:creator/>
  <dc:language>en</dc:language>
  <cp:keywords/>
  <dcterms:created xsi:type="dcterms:W3CDTF">2026-07-20T07:11:52Z</dcterms:created>
  <dcterms:modified xsi:type="dcterms:W3CDTF">2026-07-20T07:11:52Z</dcterms:modified>
</cp:coreProperties>
</file>

<file path=docProps/custom.xml><?xml version="1.0" encoding="utf-8"?>
<Properties xmlns="http://schemas.openxmlformats.org/officeDocument/2006/custom-properties" xmlns:vt="http://schemas.openxmlformats.org/officeDocument/2006/docPropsVTypes"/>
</file>