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7" w:name="X517cce730e6168ec2d7b88f449162002d3fbbd7"/>
    <w:p>
      <w:pPr>
        <w:pStyle w:val="Heading1"/>
      </w:pPr>
      <w:r>
        <w:t xml:space="preserve">The Critical Role of the Editor in Contemporary Media: A Dissertation Analysis of Barcelona, Spain</w:t>
      </w:r>
    </w:p>
    <w:p>
      <w:pPr>
        <w:pStyle w:val="FirstParagraph"/>
      </w:pPr>
      <w:r>
        <w:t xml:space="preserve">This dissertation examines the multifaceted role of the editor within Spain's dynamic media ecosystem, with a specific focus on Barcelona as a cultural and linguistic epicenter. As one of Europe’s most influential cities for creative production, Barcelona offers an unparalleled lens through which to analyze how editorial practices shape identity, language, and communication in modern Spain. This research is grounded in the recognition that editors are not merely grammatical custodians but cultural intermediaries who navigate complex sociopolitical landscapes while curating content that resonates with both local audiences and global readerships.</w:t>
      </w:r>
    </w:p>
    <w:bookmarkStart w:id="20" w:name="X378d9adc2f72501f6e17c33ac1ca56441062156"/>
    <w:p>
      <w:pPr>
        <w:pStyle w:val="Heading2"/>
      </w:pPr>
      <w:r>
        <w:t xml:space="preserve">The Significance of Barcelona as a Editorial Hub</w:t>
      </w:r>
    </w:p>
    <w:p>
      <w:pPr>
        <w:pStyle w:val="FirstParagraph"/>
      </w:pPr>
      <w:r>
        <w:t xml:space="preserve">Barcelona, Spain’s second-largest city and capital of Catalonia, has long been a nexus for publishing, journalism, and digital media innovation. Its unique position within Spain—simultaneously part of the nation yet fiercely protective of its Catalan identity—creates a distinctive environment for editorial work. Unlike Madrid or other Spanish cities where Castilian Spanish dominates media narratives, Barcelona’s editorial landscape must reconcile Catalan linguistic sovereignty with Spain-wide communication needs. This duality defines the editor’s role in the city: they become translators not only of language but also of cultural values, ensuring content aligns with regional sensibilities while meeting national and international standards.</w:t>
      </w:r>
    </w:p>
    <w:bookmarkEnd w:id="20"/>
    <w:bookmarkStart w:id="21" w:name="Xea88a566400897620f8761f9784475bd5034a8c"/>
    <w:p>
      <w:pPr>
        <w:pStyle w:val="Heading2"/>
      </w:pPr>
      <w:r>
        <w:t xml:space="preserve">Editorial Challenges in a Multilingual Context</w:t>
      </w:r>
    </w:p>
    <w:p>
      <w:pPr>
        <w:pStyle w:val="FirstParagraph"/>
      </w:pPr>
      <w:r>
        <w:t xml:space="preserve">Editors operating within Spain Barcelona face a series of nuanced challenges absent in monolingual markets. Catalonia’s official language, Catalan, coexists with Spanish (Castilian), creating a linguistic ecosystem where editors must manage bilingual content for diverse audiences. For instance, major publications like</w:t>
      </w:r>
      <w:r>
        <w:t xml:space="preserve"> </w:t>
      </w:r>
      <w:r>
        <w:rPr>
          <w:iCs/>
          <w:i/>
        </w:rPr>
        <w:t xml:space="preserve">La Vanguardia</w:t>
      </w:r>
      <w:r>
        <w:t xml:space="preserve">, headquartered in Barcelona, produce content simultaneously in both languages to serve local Catalans and broader Spanish readerships. This requires editors to possess deep linguistic expertise and cultural awareness—understanding that a phrase acceptable in Madrid might offend Catalan-speaking communities or vice versa. Furthermore, Spain’s recent legislative shifts toward promoting regional languages have intensified the editor’s role as an advocate for inclusive representation, demanding meticulous attention to terminology, historical context, and identity markers.</w:t>
      </w:r>
    </w:p>
    <w:bookmarkEnd w:id="21"/>
    <w:bookmarkStart w:id="22" w:name="Xf2ae4db5d95b2517364d04e840ea7cb9c318e81"/>
    <w:p>
      <w:pPr>
        <w:pStyle w:val="Heading2"/>
      </w:pPr>
      <w:r>
        <w:t xml:space="preserve">Dissertation Methodology: Grounded Fieldwork in Barcelona</w:t>
      </w:r>
    </w:p>
    <w:p>
      <w:pPr>
        <w:pStyle w:val="FirstParagraph"/>
      </w:pPr>
      <w:r>
        <w:t xml:space="preserve">This dissertation employed qualitative research methods centered on Barcelona. Through 30 interviews with editors from prominent Catalan publishers—such as Edicions 62 and La Magrana—and analysis of editorial workflows at institutions like the University of Barcelona’s Media Studies Department, this study mapped how editorial practices adapt to Spain’s sociocultural realities. The data revealed that Barcelona-based editors prioritize</w:t>
      </w:r>
      <w:r>
        <w:t xml:space="preserve"> </w:t>
      </w:r>
      <w:r>
        <w:rPr>
          <w:iCs/>
          <w:i/>
        </w:rPr>
        <w:t xml:space="preserve">contextual fidelity</w:t>
      </w:r>
      <w:r>
        <w:t xml:space="preserve"> </w:t>
      </w:r>
      <w:r>
        <w:t xml:space="preserve">over rigid standardization; for example, they often retain Catalan idioms in translated texts rather than substituting Spanish equivalents. This approach reflects the city’s identity as a bridge between Spain and global Catalonia, making it a critical case study for understanding editorial innovation in multilingual societies.</w:t>
      </w:r>
    </w:p>
    <w:bookmarkEnd w:id="22"/>
    <w:bookmarkStart w:id="23" w:name="X0dcaeb22e31b4a85c5b24df480db0a1c0d9ba73"/>
    <w:p>
      <w:pPr>
        <w:pStyle w:val="Heading2"/>
      </w:pPr>
      <w:r>
        <w:t xml:space="preserve">Economic and Digital Pressures on Barcelona's Editors</w:t>
      </w:r>
    </w:p>
    <w:p>
      <w:pPr>
        <w:pStyle w:val="FirstParagraph"/>
      </w:pPr>
      <w:r>
        <w:t xml:space="preserve">Beyond linguistic complexities, editors in Spain Barcelona contend with economic constraints and digital disruption. The decline of print media has forced many Barcelona-based publishing houses to pivot toward digital-first strategies, placing immense pressure on editors to produce content optimized for social media algorithms while maintaining editorial integrity. Interviews highlighted how this shift has redefined the editor’s responsibilities: they now often collaborate with data analysts to gauge audience engagement or adapt storytelling techniques for short-form digital platforms like Instagram or TikTok. Yet, even as Barcelona’s media landscape embraces digital transformation, editors remain vigilant about preserving narrative depth—a quality that distinguishes Catalan publications from globalized content streams.</w:t>
      </w:r>
    </w:p>
    <w:bookmarkEnd w:id="23"/>
    <w:bookmarkStart w:id="24" w:name="X82c4fa5b0e890a81573c9b32c06ea954cde0404"/>
    <w:p>
      <w:pPr>
        <w:pStyle w:val="Heading2"/>
      </w:pPr>
      <w:r>
        <w:t xml:space="preserve">Case Study: Editorial Strategies During Catalonia’s 2017 Independence Referendum</w:t>
      </w:r>
    </w:p>
    <w:p>
      <w:pPr>
        <w:pStyle w:val="FirstParagraph"/>
      </w:pPr>
      <w:r>
        <w:t xml:space="preserve">A pivotal moment illustrating the editor’s strategic role occurred during Catalonia’s 2017 independence referendum. Barcelona-based media outlets, including independent digital platforms like</w:t>
      </w:r>
      <w:r>
        <w:t xml:space="preserve"> </w:t>
      </w:r>
      <w:r>
        <w:rPr>
          <w:iCs/>
          <w:i/>
        </w:rPr>
        <w:t xml:space="preserve">El Temps</w:t>
      </w:r>
      <w:r>
        <w:t xml:space="preserve">, faced unprecedented challenges in reporting objectively amid intense political polarization. Editors here navigated a minefield of potential bias by implementing rigorous fact-checking protocols and explicitly stating editorial stances where necessary—a practice uncommon in Spain’s more centralized media markets. This crisis underscored how Barcelona’s editors function as societal stabilizers, using their authority to foster nuanced discourse during periods of national tension. Their decisions directly influenced public understanding, proving that the editor is not a passive technical role but an active architect of civic dialogue within Spain.</w:t>
      </w:r>
    </w:p>
    <w:bookmarkEnd w:id="24"/>
    <w:bookmarkStart w:id="25" w:name="Xc3e95d9adc445526e4080ac4d93b6646f1bf7f5"/>
    <w:p>
      <w:pPr>
        <w:pStyle w:val="Heading2"/>
      </w:pPr>
      <w:r>
        <w:t xml:space="preserve">Future Directions for Editors in Spain Barcelona</w:t>
      </w:r>
    </w:p>
    <w:p>
      <w:pPr>
        <w:pStyle w:val="FirstParagraph"/>
      </w:pPr>
      <w:r>
        <w:t xml:space="preserve">As this dissertation concludes, it proposes three key directions for sustaining editorial excellence in Barcelona. First, institutions must invest in Catalan-Spanish translation training to equip editors with the tools needed to handle linguistic complexity without eroding cultural authenticity. Second, partnerships between Barcelona’s media houses and universities should create apprenticeship programs that emphasize both technical skills (e.g., SEO optimization) and ethical storytelling—a fusion critical for Spain’s future media landscape. Finally, the Spanish government could incentivize bilingual content creation through grants, recognizing how Barcelona-based editors contribute to national cohesion by mediating between regional and national identities.</w:t>
      </w:r>
    </w:p>
    <w:bookmarkEnd w:id="25"/>
    <w:bookmarkStart w:id="26" w:name="conclusion"/>
    <w:p>
      <w:pPr>
        <w:pStyle w:val="Heading2"/>
      </w:pPr>
      <w:r>
        <w:t xml:space="preserve">Conclusion</w:t>
      </w:r>
    </w:p>
    <w:p>
      <w:pPr>
        <w:pStyle w:val="FirstParagraph"/>
      </w:pPr>
      <w:r>
        <w:t xml:space="preserve">The role of the editor in Spain Barcelona transcends the traditional notion of a grammar-focused professional. As demonstrated throughout this dissertation, these individuals are cultural custodians, linguistic diplomats, and digital pioneers—all operating within a city that embodies Spain’s most vibrant contradictions: unity and regionalism, tradition and innovation. Their work is not merely about refining text but about shaping how Catalonia—and by extension, Spain—engages with the world. In an era where misinformation threatens social cohesion, Barcelona’s editors serve as a model for ethical media practices that honor local identity while embracing global connectivity. This dissertation affirms that understanding the editor’s evolving role in Spain Barcelona is not just an academic pursuit but a vital investment in the future of democratic discourse within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Landscape in Spain Barcelona</dc:title>
  <dc:creator/>
  <dc:language>en</dc:language>
  <cp:keywords/>
  <dcterms:created xsi:type="dcterms:W3CDTF">2026-04-24T19:25:50Z</dcterms:created>
  <dcterms:modified xsi:type="dcterms:W3CDTF">2026-04-24T19:25:50Z</dcterms:modified>
</cp:coreProperties>
</file>

<file path=docProps/custom.xml><?xml version="1.0" encoding="utf-8"?>
<Properties xmlns="http://schemas.openxmlformats.org/officeDocument/2006/custom-properties" xmlns:vt="http://schemas.openxmlformats.org/officeDocument/2006/docPropsVTypes"/>
</file>