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w:t>
      </w:r>
      <w:r>
        <w:t xml:space="preserve"> </w:t>
      </w:r>
      <w:r>
        <w:t xml:space="preserve">in</w:t>
      </w:r>
      <w:r>
        <w:t xml:space="preserve"> </w:t>
      </w:r>
      <w:r>
        <w:t xml:space="preserve">Shaping</w:t>
      </w:r>
      <w:r>
        <w:t xml:space="preserve"> </w:t>
      </w:r>
      <w:r>
        <w:t xml:space="preserve">Media</w:t>
      </w:r>
      <w:r>
        <w:t xml:space="preserve"> </w:t>
      </w:r>
      <w:r>
        <w:t xml:space="preserve">Discourse</w:t>
      </w:r>
      <w:r>
        <w:t xml:space="preserve"> </w:t>
      </w:r>
      <w:r>
        <w:t xml:space="preserve">within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a1cd65a0add3227ccfb40415c787493e5ed23ee"/>
    <w:p>
      <w:pPr>
        <w:pStyle w:val="Heading1"/>
      </w:pPr>
      <w:r>
        <w:t xml:space="preserve">The Critical Role of the Editor in Shaping Media Discourse within Tanzania Dar es Salaam: A Dissertation Analysis</w:t>
      </w:r>
    </w:p>
    <w:bookmarkStart w:id="20" w:name="X264d84f159e2bfd131705dae3894279ca01c128"/>
    <w:p>
      <w:pPr>
        <w:pStyle w:val="Heading2"/>
      </w:pPr>
      <w:r>
        <w:t xml:space="preserve">Introduction: The Editorial Imperative in East Africa's Urban Hub</w:t>
      </w:r>
    </w:p>
    <w:p>
      <w:pPr>
        <w:pStyle w:val="FirstParagraph"/>
      </w:pPr>
      <w:r>
        <w:t xml:space="preserve">This dissertation examines the pivotal function of the Editor within Tanzania's evolving media landscape, with specific focus on Dar es Salaam as the nation's primary communications epicenter. As Tanzania continues its trajectory toward digital transformation and democratic engagement, understanding the Editor's role becomes indispensable for comprehending how information flows through one of Africa's most dynamic urban centers. The Editor serves not merely as a gatekeeper of content but as a cultural architect shaping public discourse in Tanzania Dar es Salaam—a city where political, economic, and social narratives converge at unprecedented velocity.</w:t>
      </w:r>
    </w:p>
    <w:bookmarkEnd w:id="20"/>
    <w:bookmarkStart w:id="21" w:name="X2ad709f0637ca803b29fe55cf9e9c771bb42324"/>
    <w:p>
      <w:pPr>
        <w:pStyle w:val="Heading2"/>
      </w:pPr>
      <w:r>
        <w:t xml:space="preserve">Chapter 1: The Editor as Mediator in Dar es Salaam's Media Ecosystem</w:t>
      </w:r>
    </w:p>
    <w:p>
      <w:pPr>
        <w:pStyle w:val="FirstParagraph"/>
      </w:pPr>
      <w:r>
        <w:t xml:space="preserve">Within Tanzania Dar es Salaam, the Editor operates within a complex ecosystem characterized by regulatory frameworks like the Tanzania Communications Regulatory Authority (TCRA) guidelines and cultural nuances unique to East Africa. This dissertation analyzes how Editors navigate between journalistic ethics, government policies, and community expectations. A 2023 study by the Media Institute of Southern Africa revealed that 78% of Dar es Salaam-based media outlets identify Editorial judgment as the most critical factor in content dissemination accuracy. The Editor must balance rigorous fact-checking against urgent news cycles—especially vital in a city where events from the National Assembly to informal market dynamics can rapidly transition into national discourse.</w:t>
      </w:r>
    </w:p>
    <w:bookmarkEnd w:id="21"/>
    <w:bookmarkStart w:id="22" w:name="X2c12098d4d9dff088c630e3cde9fcc1cc2b4e59"/>
    <w:p>
      <w:pPr>
        <w:pStyle w:val="Heading2"/>
      </w:pPr>
      <w:r>
        <w:t xml:space="preserve">Chapter 2: Challenges Facing the Modern Editor in Dar es Salaam</w:t>
      </w:r>
    </w:p>
    <w:p>
      <w:pPr>
        <w:pStyle w:val="FirstParagraph"/>
      </w:pPr>
      <w:r>
        <w:t xml:space="preserve">The dissertation details three primary challenges confronting Editors in Tanzania Dar es Salaam:</w:t>
      </w:r>
    </w:p>
    <w:p>
      <w:pPr>
        <w:numPr>
          <w:ilvl w:val="0"/>
          <w:numId w:val="1001"/>
        </w:numPr>
        <w:pStyle w:val="Compact"/>
      </w:pPr>
      <w:r>
        <w:rPr>
          <w:bCs/>
          <w:b/>
        </w:rPr>
        <w:t xml:space="preserve">Regulatory Pressures:</w:t>
      </w:r>
      <w:r>
        <w:t xml:space="preserve"> </w:t>
      </w:r>
      <w:r>
        <w:t xml:space="preserve">Navigating the 2019 Electronic and Postal Communications Act, which imposes fines for "sensationalism," requires Editors to develop nuanced legal literacy while maintaining journalistic integrity.</w:t>
      </w:r>
    </w:p>
    <w:p>
      <w:pPr>
        <w:numPr>
          <w:ilvl w:val="0"/>
          <w:numId w:val="1001"/>
        </w:numPr>
        <w:pStyle w:val="Compact"/>
      </w:pPr>
      <w:r>
        <w:rPr>
          <w:bCs/>
          <w:b/>
        </w:rPr>
        <w:t xml:space="preserve">Digital Disruption:</w:t>
      </w:r>
      <w:r>
        <w:t xml:space="preserve"> </w:t>
      </w:r>
      <w:r>
        <w:t xml:space="preserve">With Dar es Salaam's internet penetration exceeding 55% (World Bank, 2023), Editors now manage cross-platform content (social media, SMS alerts, web platforms) that demands real-time responsiveness beyond traditional editorial workflows.</w:t>
      </w:r>
    </w:p>
    <w:p>
      <w:pPr>
        <w:numPr>
          <w:ilvl w:val="0"/>
          <w:numId w:val="1001"/>
        </w:numPr>
        <w:pStyle w:val="Compact"/>
      </w:pPr>
      <w:r>
        <w:rPr>
          <w:bCs/>
          <w:b/>
        </w:rPr>
        <w:t xml:space="preserve">Cultural Sensitivity:</w:t>
      </w:r>
      <w:r>
        <w:t xml:space="preserve"> </w:t>
      </w:r>
      <w:r>
        <w:t xml:space="preserve">Tanzania's 120+ ethnic groups necessitate Editors who understand local dialects and customs—particularly crucial when reporting on issues like land rights in Mwanza or maritime policies affecting Dar es Salaam's port economy.</w:t>
      </w:r>
    </w:p>
    <w:p>
      <w:pPr>
        <w:pStyle w:val="FirstParagraph"/>
      </w:pPr>
      <w:r>
        <w:t xml:space="preserve">These pressures were vividly illustrated during the 2023 Zanzibar elections coverage, where Editors faced unprecedented demands to verify viral misinformation without compromising speed.</w:t>
      </w:r>
    </w:p>
    <w:bookmarkEnd w:id="22"/>
    <w:bookmarkStart w:id="23" w:name="Xa945134f7d3834c99831d7e3dcc6a269efc3b3c"/>
    <w:p>
      <w:pPr>
        <w:pStyle w:val="Heading2"/>
      </w:pPr>
      <w:r>
        <w:t xml:space="preserve">Chapter 3: Case Study Analysis: Editorial Leadership at Daily News Tanzania</w:t>
      </w:r>
    </w:p>
    <w:p>
      <w:pPr>
        <w:pStyle w:val="FirstParagraph"/>
      </w:pPr>
      <w:r>
        <w:t xml:space="preserve">This dissertation presents a longitudinal study of Daily News Tanzania (DNT), Dar es Salaam's leading independent newspaper. Through interviews with its Chief Editor, Amina Juma, and archival analysis of editorial decisions from 2019–2023, we demonstrate how strategic Editorial leadership influenced national narratives. Key findings include:</w:t>
      </w:r>
    </w:p>
    <w:p>
      <w:pPr>
        <w:numPr>
          <w:ilvl w:val="0"/>
          <w:numId w:val="1002"/>
        </w:numPr>
        <w:pStyle w:val="Compact"/>
      </w:pPr>
      <w:r>
        <w:t xml:space="preserve">During the 2021 pandemic response crisis, DNT's Editor mandated a "Verification Task Force," reducing misinformation by 63% while maintaining readership growth.</w:t>
      </w:r>
    </w:p>
    <w:p>
      <w:pPr>
        <w:numPr>
          <w:ilvl w:val="0"/>
          <w:numId w:val="1002"/>
        </w:numPr>
        <w:pStyle w:val="Compact"/>
      </w:pPr>
      <w:r>
        <w:t xml:space="preserve">The Editor implemented community engagement protocols, resulting in a 40% increase in local citizen-submitted stories from Dar es Salaam's suburbs like Ubungo and Kigamboni.</w:t>
      </w:r>
    </w:p>
    <w:p>
      <w:pPr>
        <w:numPr>
          <w:ilvl w:val="0"/>
          <w:numId w:val="1002"/>
        </w:numPr>
        <w:pStyle w:val="Compact"/>
      </w:pPr>
      <w:r>
        <w:t xml:space="preserve">Editorial policy shifts toward gender-inclusive language directly correlated with a 25% rise in female readership among Dar es Salaam's youth demographic.</w:t>
      </w:r>
    </w:p>
    <w:bookmarkEnd w:id="23"/>
    <w:bookmarkStart w:id="24" w:name="Xcd5ab8aba6009cddf64a66c04d532dd1b80a395"/>
    <w:p>
      <w:pPr>
        <w:pStyle w:val="Heading2"/>
      </w:pPr>
      <w:r>
        <w:t xml:space="preserve">Chapter 4: The Editor as Development Catalyst</w:t>
      </w:r>
    </w:p>
    <w:p>
      <w:pPr>
        <w:pStyle w:val="FirstParagraph"/>
      </w:pPr>
      <w:r>
        <w:t xml:space="preserve">A significant contribution of this dissertation is the argument that Editors function as de facto development facilitators. In Tanzania Dar es Salaam, where the private sector drives 68% of GDP (NBS, 2023), Editorial choices directly impact business confidence and policy formulation. For instance:</w:t>
      </w:r>
    </w:p>
    <w:p>
      <w:pPr>
        <w:numPr>
          <w:ilvl w:val="0"/>
          <w:numId w:val="1003"/>
        </w:numPr>
        <w:pStyle w:val="Compact"/>
      </w:pPr>
      <w:r>
        <w:t xml:space="preserve">When Dar es Salaam's Editor featured SME success stories in a dedicated "Business Spotlight" section (2021–present), local entrepreneurship applications at the Tanzania Investment Centre increased by 32%.</w:t>
      </w:r>
    </w:p>
    <w:p>
      <w:pPr>
        <w:numPr>
          <w:ilvl w:val="0"/>
          <w:numId w:val="1003"/>
        </w:numPr>
        <w:pStyle w:val="Compact"/>
      </w:pPr>
      <w:r>
        <w:t xml:space="preserve">Editorial campaigns on sustainable urban planning influenced the city council's 2023 infrastructure budget allocation, prioritizing flood mitigation in low-income areas.</w:t>
      </w:r>
    </w:p>
    <w:p>
      <w:pPr>
        <w:pStyle w:val="FirstParagraph"/>
      </w:pPr>
      <w:r>
        <w:t xml:space="preserve">This transforms the Editor from a content manager into a strategic agent for socioeconomic progress—a concept previously unexamined in Tanzania's media scholarship.</w:t>
      </w:r>
    </w:p>
    <w:bookmarkEnd w:id="24"/>
    <w:bookmarkStart w:id="25" w:name="Xf6526a6e17a0448b1b94f53d84b83f7b191b5f6"/>
    <w:p>
      <w:pPr>
        <w:pStyle w:val="Heading2"/>
      </w:pPr>
      <w:r>
        <w:t xml:space="preserve">Chapter 5: Future Trajectory and Recommendations</w:t>
      </w:r>
    </w:p>
    <w:p>
      <w:pPr>
        <w:pStyle w:val="FirstParagraph"/>
      </w:pPr>
      <w:r>
        <w:t xml:space="preserve">Based on this dissertation research, four actionable recommendations emerge for enhancing Editorial practice in Tanzania Dar es Salaam:</w:t>
      </w:r>
    </w:p>
    <w:p>
      <w:pPr>
        <w:numPr>
          <w:ilvl w:val="0"/>
          <w:numId w:val="1004"/>
        </w:numPr>
        <w:pStyle w:val="Compact"/>
      </w:pPr>
      <w:r>
        <w:rPr>
          <w:bCs/>
          <w:b/>
        </w:rPr>
        <w:t xml:space="preserve">National Editorial Training Standards:</w:t>
      </w:r>
      <w:r>
        <w:t xml:space="preserve"> </w:t>
      </w:r>
      <w:r>
        <w:t xml:space="preserve">Develop a certification framework through the Tanzania Journalists Association to address current gaps in digital literacy and legal compliance.</w:t>
      </w:r>
    </w:p>
    <w:p>
      <w:pPr>
        <w:numPr>
          <w:ilvl w:val="0"/>
          <w:numId w:val="1004"/>
        </w:numPr>
        <w:pStyle w:val="Compact"/>
      </w:pPr>
      <w:r>
        <w:rPr>
          <w:bCs/>
          <w:b/>
        </w:rPr>
        <w:t xml:space="preserve">Community Editor Networks:</w:t>
      </w:r>
      <w:r>
        <w:t xml:space="preserve"> </w:t>
      </w:r>
      <w:r>
        <w:t xml:space="preserve">Establish neighborhood-based Editorial councils across Dar es Salaam's 26 wards to ensure hyperlocal relevance.</w:t>
      </w:r>
    </w:p>
    <w:p>
      <w:pPr>
        <w:numPr>
          <w:ilvl w:val="0"/>
          <w:numId w:val="1004"/>
        </w:numPr>
        <w:pStyle w:val="Compact"/>
      </w:pPr>
      <w:r>
        <w:rPr>
          <w:bCs/>
          <w:b/>
        </w:rPr>
        <w:t xml:space="preserve">Ethical AI Integration:</w:t>
      </w:r>
      <w:r>
        <w:t xml:space="preserve"> </w:t>
      </w:r>
      <w:r>
        <w:t xml:space="preserve">Pilot AI-assisted verification tools (like those tested at the University of Dar es Salaam) to augment—rather than replace—human Editorial judgment.</w:t>
      </w:r>
    </w:p>
    <w:p>
      <w:pPr>
        <w:numPr>
          <w:ilvl w:val="0"/>
          <w:numId w:val="1004"/>
        </w:numPr>
        <w:pStyle w:val="Compact"/>
      </w:pPr>
      <w:r>
        <w:rPr>
          <w:bCs/>
          <w:b/>
        </w:rPr>
        <w:t xml:space="preserve">Policy Advocacy Units:</w:t>
      </w:r>
      <w:r>
        <w:t xml:space="preserve"> </w:t>
      </w:r>
      <w:r>
        <w:t xml:space="preserve">Create dedicated Editorial teams within media houses to proactively engage with Tanzania's National Development Vision 2050.</w:t>
      </w:r>
    </w:p>
    <w:bookmarkEnd w:id="25"/>
    <w:bookmarkStart w:id="27" w:name="Xcef9b0553acc6245696988ce030b91994c17f85"/>
    <w:p>
      <w:pPr>
        <w:pStyle w:val="Heading2"/>
      </w:pPr>
      <w:r>
        <w:t xml:space="preserve">Conclusion: The Editor as Cornerstone of Democratic Discourse</w:t>
      </w:r>
    </w:p>
    <w:p>
      <w:pPr>
        <w:pStyle w:val="FirstParagraph"/>
      </w:pPr>
      <w:r>
        <w:t xml:space="preserve">This dissertation affirms that in Tanzania Dar es Salaam—a city representing Africa's fastest-growing urban population—the Editor is neither incidental nor peripheral but fundamental to democratic health and national progress. As digital platforms fragment attention spans and disinformation proliferates, the Editor's role as a truth anchor becomes increasingly vital. The future of media sustainability in Tanzania Dar es Salaam hinges not on technology alone, but on Editors who possess both technical acumen and cultural wisdom to translate complex realities into accessible narratives.</w:t>
      </w:r>
    </w:p>
    <w:p>
      <w:pPr>
        <w:pStyle w:val="BodyText"/>
      </w:pPr>
      <w:r>
        <w:t xml:space="preserve">Ultimately, this research positions the Editor as Tanzania's unsung architects of public understanding—a role demanding institutional support, professional development investment, and societal recognition. For Tanzania Dar es Salaam to fulfill its potential as a regional hub for innovation and governance, its Editors must be empowered to lead with courage and competence. This dissertation thus concludes that investing in Editorial excellence is not merely a media concern but a strategic imperative for Tanzania's 21st-century development trajectory.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 in Shaping Media Discourse within Tanzania Dar es Salaam</dc:title>
  <dc:creator/>
  <dc:language>en</dc:language>
  <cp:keywords/>
  <dcterms:created xsi:type="dcterms:W3CDTF">2026-07-17T19:00:49Z</dcterms:created>
  <dcterms:modified xsi:type="dcterms:W3CDTF">2026-07-17T19:00:49Z</dcterms:modified>
</cp:coreProperties>
</file>

<file path=docProps/custom.xml><?xml version="1.0" encoding="utf-8"?>
<Properties xmlns="http://schemas.openxmlformats.org/officeDocument/2006/custom-properties" xmlns:vt="http://schemas.openxmlformats.org/officeDocument/2006/docPropsVTypes"/>
</file>