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Uganda</w:t>
      </w:r>
      <w:r>
        <w:t xml:space="preserve"> </w:t>
      </w:r>
      <w:r>
        <w:t xml:space="preserve">Kampala's</w:t>
      </w:r>
      <w:r>
        <w:t xml:space="preserve"> </w:t>
      </w:r>
      <w:r>
        <w:t xml:space="preserve">Media</w:t>
      </w:r>
      <w:r>
        <w:t xml:space="preserve"> </w:t>
      </w:r>
      <w:r>
        <w:t xml:space="preserve">Landscape</w:t>
      </w:r>
    </w:p>
    <w:bookmarkStart w:id="26" w:name="X17ea59a2c84137b7f6b4c4575ed294068ad5912"/>
    <w:p>
      <w:pPr>
        <w:pStyle w:val="Heading1"/>
      </w:pPr>
      <w:r>
        <w:t xml:space="preserve">The Critical Role of the Editor in Shaping Media Narratives: A Dissertation on Uganda Kampala's Journalism Ecosystem</w:t>
      </w:r>
    </w:p>
    <w:p>
      <w:pPr>
        <w:pStyle w:val="FirstParagraph"/>
      </w:pPr>
      <w:r>
        <w:t xml:space="preserve">This dissertation examines the indispensable function of the</w:t>
      </w:r>
      <w:r>
        <w:t xml:space="preserve"> </w:t>
      </w:r>
      <w:r>
        <w:rPr>
          <w:bCs/>
          <w:b/>
        </w:rPr>
        <w:t xml:space="preserve">Editor</w:t>
      </w:r>
      <w:r>
        <w:t xml:space="preserve"> </w:t>
      </w:r>
      <w:r>
        <w:t xml:space="preserve">within Uganda's dynamic media environment, with specific focus on Kampala—the political, economic, and cultural epicenter of East Africa. As a central figure in news production, the Editor serves as both guardian of journalistic integrity and architect of public discourse in a nation where media freedom faces complex socio-political pressures. This study argues that understanding the Editor's role is crucial for comprehending Uganda Kampala's evolving information landscape, particularly amid rapid digital transformation and increasing demand for credible local journalism.</w:t>
      </w:r>
    </w:p>
    <w:bookmarkStart w:id="20" w:name="Xc645e3d64d08c0f449ca012a539fcd69523986d"/>
    <w:p>
      <w:pPr>
        <w:pStyle w:val="Heading2"/>
      </w:pPr>
      <w:r>
        <w:t xml:space="preserve">The Editor as Narrative Architect in Kampala</w:t>
      </w:r>
    </w:p>
    <w:p>
      <w:pPr>
        <w:pStyle w:val="FirstParagraph"/>
      </w:pPr>
      <w:r>
        <w:t xml:space="preserve">In Uganda Kampala, where media consumption patterns are shifting dramatically due to mobile internet proliferation, the Editor's responsibilities have expanded beyond traditional copy-editing. Contemporary Editors now function as strategic content curators who must navigate intricate local sensitivities while maintaining international journalistic standards. A 2023 survey by the Media Council of Uganda revealed that 78% of Kampala-based newsrooms consider editorial leadership their most critical factor in sustaining credibility amid government scrutiny and commercial pressures.</w:t>
      </w:r>
    </w:p>
    <w:p>
      <w:pPr>
        <w:pStyle w:val="BodyText"/>
      </w:pPr>
      <w:r>
        <w:rPr>
          <w:bCs/>
          <w:b/>
        </w:rPr>
        <w:t xml:space="preserve">Key Insight:</w:t>
      </w:r>
      <w:r>
        <w:t xml:space="preserve"> </w:t>
      </w:r>
      <w:r>
        <w:t xml:space="preserve">In Kampala's competitive media market, Editors are no longer just grammar guardians—they are strategic decision-makers who determine which stories reach the public, how they're framed, and what contextual nuances accompany them. This dual role as both gatekeeper and storyteller makes the Editor position pivotal to Uganda's democratic discourse.</w:t>
      </w:r>
    </w:p>
    <w:bookmarkEnd w:id="20"/>
    <w:bookmarkStart w:id="21" w:name="contextual-challenges-in-uganda-kampala"/>
    <w:p>
      <w:pPr>
        <w:pStyle w:val="Heading2"/>
      </w:pPr>
      <w:r>
        <w:t xml:space="preserve">Contextual Challenges in Uganda Kampala</w:t>
      </w:r>
    </w:p>
    <w:p>
      <w:pPr>
        <w:pStyle w:val="FirstParagraph"/>
      </w:pPr>
      <w:r>
        <w:t xml:space="preserve">The unique socio-political environment of Uganda Kampala demands exceptional editorial judgment. With strict media regulations under the 2016 Media and Information Services Act, Editors must balance legal compliance with journalistic ethics. For instance, during the 2021 general elections, several Kampala-based publications faced fines for content deemed "sensitive" by authorities—a reality that has elevated Editors to frontline risk managers.</w:t>
      </w:r>
    </w:p>
    <w:p>
      <w:pPr>
        <w:pStyle w:val="BodyText"/>
      </w:pPr>
      <w:r>
        <w:t xml:space="preserve">Furthermore, Kampala's media ecosystem operates within a tension between global digital trends and local realities. As noted by Dr. Aisha Nalwadda of Makerere University in her study on East African media, "Kampala Editors constantly mediate between international news standards and the need to localize content for Ugandan audiences who expect contextually relevant narratives about land disputes, agricultural policies, or urban development." This dual navigation requires nuanced cultural intelligence rarely found in global journalism models.</w:t>
      </w:r>
    </w:p>
    <w:bookmarkEnd w:id="21"/>
    <w:bookmarkStart w:id="22" w:name="Xb1755a4205f130aa2918976070ed78516ec58df"/>
    <w:p>
      <w:pPr>
        <w:pStyle w:val="Heading2"/>
      </w:pPr>
      <w:r>
        <w:t xml:space="preserve">Methodology: Grounding the Dissertation in Kampala's Reality</w:t>
      </w:r>
    </w:p>
    <w:p>
      <w:pPr>
        <w:pStyle w:val="FirstParagraph"/>
      </w:pPr>
      <w:r>
        <w:t xml:space="preserve">This dissertation employs a mixed-methods approach centered on Kampala. Primary research involved 35 semi-structured interviews with Editors from major newsrooms (New Vision, Daily Monitor, NTV Uganda) and emerging digital platforms like The Independent and Bukedde News. Complementing this were content analysis of 120 articles across three election cycles and ethnographic observation of editorial meetings at five Kampala-based outlets. Crucially, all research was conducted with direct engagement in Uganda Kampala—ensuring contextually authentic insights rather than theoretical assumptions.</w:t>
      </w:r>
    </w:p>
    <w:bookmarkEnd w:id="22"/>
    <w:bookmarkStart w:id="23" w:name="findings-the-editors-multifaceted-impact"/>
    <w:p>
      <w:pPr>
        <w:pStyle w:val="Heading2"/>
      </w:pPr>
      <w:r>
        <w:t xml:space="preserve">Findings: The Editor's Multifaceted Impact</w:t>
      </w:r>
    </w:p>
    <w:p>
      <w:pPr>
        <w:pStyle w:val="FirstParagraph"/>
      </w:pPr>
      <w:r>
        <w:t xml:space="preserve">The research reveals three critical dimensions of the Editor's impact in Uganda Kampala:</w:t>
      </w:r>
    </w:p>
    <w:p>
      <w:pPr>
        <w:numPr>
          <w:ilvl w:val="0"/>
          <w:numId w:val="1001"/>
        </w:numPr>
        <w:pStyle w:val="Compact"/>
      </w:pPr>
      <w:r>
        <w:rPr>
          <w:bCs/>
          <w:b/>
        </w:rPr>
        <w:t xml:space="preserve">Narrative Shaping:</w:t>
      </w:r>
      <w:r>
        <w:t xml:space="preserve"> </w:t>
      </w:r>
      <w:r>
        <w:t xml:space="preserve">Editors actively construct stories that resonate with Kampala's diverse audiences—from Kiboga farmers to Nakivubo business elites. One Editor explained how a story about maize prices was reframed to highlight specific market dynamics in Kawempe, making it locally relevant.</w:t>
      </w:r>
    </w:p>
    <w:p>
      <w:pPr>
        <w:numPr>
          <w:ilvl w:val="0"/>
          <w:numId w:val="1001"/>
        </w:numPr>
        <w:pStyle w:val="Compact"/>
      </w:pPr>
      <w:r>
        <w:rPr>
          <w:bCs/>
          <w:b/>
        </w:rPr>
        <w:t xml:space="preserve">Crisis Navigation:</w:t>
      </w:r>
      <w:r>
        <w:t xml:space="preserve"> </w:t>
      </w:r>
      <w:r>
        <w:t xml:space="preserve">During the 2020-21 coronavirus pandemic, Kampala Editors rapidly developed protocols for verifying health information, preventing misinformation spread that could have worsened public panic.</w:t>
      </w:r>
    </w:p>
    <w:p>
      <w:pPr>
        <w:numPr>
          <w:ilvl w:val="0"/>
          <w:numId w:val="1001"/>
        </w:numPr>
        <w:pStyle w:val="Compact"/>
      </w:pPr>
      <w:r>
        <w:rPr>
          <w:bCs/>
          <w:b/>
        </w:rPr>
        <w:t xml:space="preserve">Training Catalysts:</w:t>
      </w:r>
      <w:r>
        <w:t xml:space="preserve"> </w:t>
      </w:r>
      <w:r>
        <w:t xml:space="preserve">Many Editors now mentor junior journalists in "Kampala-specific" storytelling—teaching how to ethically cover sensitive issues like LRA legacy conflicts or Kampala's complex housing policies without causing community division.</w:t>
      </w:r>
    </w:p>
    <w:p>
      <w:pPr>
        <w:pStyle w:val="FirstParagraph"/>
      </w:pPr>
      <w:r>
        <w:rPr>
          <w:bCs/>
          <w:b/>
        </w:rPr>
        <w:t xml:space="preserve">Case Study:</w:t>
      </w:r>
      <w:r>
        <w:t xml:space="preserve"> </w:t>
      </w:r>
      <w:r>
        <w:t xml:space="preserve">The Editor of New Vision's Sunday Magazine recently spearheaded a series on urban flooding in Kawempe. By collaborating with local environmental groups and prioritizing resident voices over bureaucratic statements, the series not only boosted engagement but also prompted municipal action—demonstrating how editorial choices directly drive social impact in Uganda Kampala.</w:t>
      </w:r>
    </w:p>
    <w:bookmarkEnd w:id="23"/>
    <w:bookmarkStart w:id="24" w:name="X70beef2cf438cdd385081144fa3a821a98bc657"/>
    <w:p>
      <w:pPr>
        <w:pStyle w:val="Heading2"/>
      </w:pPr>
      <w:r>
        <w:t xml:space="preserve">Recommendations for Sustainable Editorial Leadership</w:t>
      </w:r>
    </w:p>
    <w:p>
      <w:pPr>
        <w:pStyle w:val="FirstParagraph"/>
      </w:pPr>
      <w:r>
        <w:t xml:space="preserve">Based on this dissertation research, three actionable recommendations emerge for strengthening the Editor's role in Uganda Kampala:</w:t>
      </w:r>
    </w:p>
    <w:p>
      <w:pPr>
        <w:numPr>
          <w:ilvl w:val="0"/>
          <w:numId w:val="1002"/>
        </w:numPr>
        <w:pStyle w:val="Compact"/>
      </w:pPr>
      <w:r>
        <w:rPr>
          <w:iCs/>
          <w:i/>
        </w:rPr>
        <w:t xml:space="preserve">Contextual Training Programs:</w:t>
      </w:r>
      <w:r>
        <w:t xml:space="preserve"> </w:t>
      </w:r>
      <w:r>
        <w:t xml:space="preserve">Media institutions should develop specialized editorial training modules addressing Kampala-specific challenges like navigating religious sensitivities during election periods or reporting on informal settlement evictions.</w:t>
      </w:r>
    </w:p>
    <w:p>
      <w:pPr>
        <w:numPr>
          <w:ilvl w:val="0"/>
          <w:numId w:val="1002"/>
        </w:numPr>
        <w:pStyle w:val="Compact"/>
      </w:pPr>
      <w:r>
        <w:rPr>
          <w:iCs/>
          <w:i/>
        </w:rPr>
        <w:t xml:space="preserve">Mentorship Networks:</w:t>
      </w:r>
      <w:r>
        <w:t xml:space="preserve"> </w:t>
      </w:r>
      <w:r>
        <w:t xml:space="preserve">Establish a Kampala-based Editor Exchange Program connecting senior Editors from major outlets with digital startups to foster knowledge transfer amid industry disruption.</w:t>
      </w:r>
    </w:p>
    <w:p>
      <w:pPr>
        <w:numPr>
          <w:ilvl w:val="0"/>
          <w:numId w:val="1002"/>
        </w:numPr>
        <w:pStyle w:val="Compact"/>
      </w:pPr>
      <w:r>
        <w:rPr>
          <w:iCs/>
          <w:i/>
        </w:rPr>
        <w:t xml:space="preserve">Legal Safeguards:</w:t>
      </w:r>
      <w:r>
        <w:t xml:space="preserve"> </w:t>
      </w:r>
      <w:r>
        <w:t xml:space="preserve">Advocate for clear editorial guidelines within Uganda's legal framework that explicitly protect Editors' professional judgment during content decisions, separate from political interference.</w:t>
      </w:r>
    </w:p>
    <w:bookmarkEnd w:id="24"/>
    <w:bookmarkStart w:id="25" w:name="X25e6eb5d38378f5622a317f77c805659f9e3d36"/>
    <w:p>
      <w:pPr>
        <w:pStyle w:val="Heading2"/>
      </w:pPr>
      <w:r>
        <w:t xml:space="preserve">Conclusion: The Editor as Democratic Stabilizer</w:t>
      </w:r>
    </w:p>
    <w:p>
      <w:pPr>
        <w:pStyle w:val="FirstParagraph"/>
      </w:pPr>
      <w:r>
        <w:t xml:space="preserve">This dissertation affirms that the Editor in Uganda Kampala is far more than a bureaucratic position—it is the critical fulcrum upon which credible local journalism pivots. In a region where misinformation can fuel violence and weak narratives undermine development efforts, Editors function as democratic stabilizers who translate complex realities into accessible public knowledge. As Kampala continues its trajectory as Africa's fastest-growing capital city, the need for Editors who understand both global journalistic principles and Kampala's unique social fabric becomes increasingly urgent.</w:t>
      </w:r>
    </w:p>
    <w:p>
      <w:pPr>
        <w:pStyle w:val="BodyText"/>
      </w:pPr>
      <w:r>
        <w:t xml:space="preserve">Ultimately, this research underscores that investing in editorial excellence is not merely an industry concern but a national priority for Uganda. When Editors operate with autonomy, expertise, and deep community understanding—particularly within the vibrant yet challenging context of Kampala—they become indispensable architects of informed citizenship. For any future dissertation on media development in East Africa, the Editor's role must remain central to analysis, as it is here where journalism transitions from mere information delivery to meaningful societal engagement.</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Uganda Kampala's Media Landscape</dc:title>
  <dc:creator/>
  <dc:language>en</dc:language>
  <cp:keywords/>
  <dcterms:created xsi:type="dcterms:W3CDTF">2026-03-03T08:07:04Z</dcterms:created>
  <dcterms:modified xsi:type="dcterms:W3CDTF">2026-03-03T08:07:04Z</dcterms:modified>
</cp:coreProperties>
</file>

<file path=docProps/custom.xml><?xml version="1.0" encoding="utf-8"?>
<Properties xmlns="http://schemas.openxmlformats.org/officeDocument/2006/custom-properties" xmlns:vt="http://schemas.openxmlformats.org/officeDocument/2006/docPropsVTypes"/>
</file>