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Dissertation</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fad595884abe2dbaf6793a75944fd8efb7e1e9"/>
    <w:p>
      <w:pPr>
        <w:pStyle w:val="Heading1"/>
      </w:pPr>
      <w:r>
        <w:t xml:space="preserve">Development of a Culturally Responsive Dissertation Editor for United Arab Emirates Abu Dhabi: A Comprehensive Academic Framework</w:t>
      </w:r>
    </w:p>
    <w:bookmarkStart w:id="20" w:name="abstract"/>
    <w:p>
      <w:pPr>
        <w:pStyle w:val="Heading2"/>
      </w:pPr>
      <w:r>
        <w:t xml:space="preserve">Abstract</w:t>
      </w:r>
    </w:p>
    <w:p>
      <w:pPr>
        <w:pStyle w:val="FirstParagraph"/>
      </w:pPr>
      <w:r>
        <w:t xml:space="preserve">This dissertation presents the design and implementation of an innovative editorial platform specifically engineered for academic writing in the United Arab Emirates Abu Dhabi context. The proposed system addresses critical gaps in existing dissertation editing tools by integrating UAE cultural norms, linguistic requirements, and institutional standards. Through a rigorous methodology combining stakeholder engagement with local universities, this research demonstrates how a purpose-built</w:t>
      </w:r>
      <w:r>
        <w:t xml:space="preserve"> </w:t>
      </w:r>
      <w:r>
        <w:rPr>
          <w:bCs/>
          <w:b/>
        </w:rPr>
        <w:t xml:space="preserve">Editor</w:t>
      </w:r>
      <w:r>
        <w:t xml:space="preserve"> </w:t>
      </w:r>
      <w:r>
        <w:t xml:space="preserve">can significantly enhance the quality and compliance of scholarly work produced by researchers across Abu Dhabi's academic landscape. The study confirms that culturally attuned editorial support directly contributes to higher dissertation success rates within the United Arab Emirates Abu Dhabi ecosystem.</w:t>
      </w:r>
    </w:p>
    <w:bookmarkEnd w:id="20"/>
    <w:bookmarkStart w:id="21" w:name="X0d1ed8ccb1dd4b990bc5b7ac29a0ce847bbe9da"/>
    <w:p>
      <w:pPr>
        <w:pStyle w:val="Heading2"/>
      </w:pPr>
      <w:r>
        <w:t xml:space="preserve">1. Introduction: The Imperative for Contextualized Academic Editing</w:t>
      </w:r>
    </w:p>
    <w:p>
      <w:pPr>
        <w:pStyle w:val="FirstParagraph"/>
      </w:pPr>
      <w:r>
        <w:t xml:space="preserve">The rapid expansion of higher education institutions across the United Arab Emirates Abu Dhabi has created unprecedented demand for academic writing support. As global universities establish campuses in Abu Dhabi—including Khalifa University, NYU Abu Dhabi, and MBZUAI—researchers face unique challenges in producing dissertations that align with both international scholarly standards and UAE-specific cultural protocols. Existing generic editing tools fail to address critical dimensions including: Arabic language integration (frequently required for UAE academic contexts), Islamic ethical frameworks in research presentation, local citation conventions, and institutional formatting policies. This dissertation argues that a dedicated</w:t>
      </w:r>
      <w:r>
        <w:t xml:space="preserve"> </w:t>
      </w:r>
      <w:r>
        <w:rPr>
          <w:bCs/>
          <w:b/>
        </w:rPr>
        <w:t xml:space="preserve">Editor</w:t>
      </w:r>
      <w:r>
        <w:t xml:space="preserve"> </w:t>
      </w:r>
      <w:r>
        <w:t xml:space="preserve">tailored for United Arab Emirates Abu Dhabi must transcend basic grammar checking to become an indispensable academic partner.</w:t>
      </w:r>
    </w:p>
    <w:bookmarkEnd w:id="21"/>
    <w:bookmarkStart w:id="22" w:name="Xd19634d945d3484973a78b01cba1fc68cd3a7ee"/>
    <w:p>
      <w:pPr>
        <w:pStyle w:val="Heading2"/>
      </w:pPr>
      <w:r>
        <w:t xml:space="preserve">2. Literature Review: Gaps in Current Editorial Systems</w:t>
      </w:r>
    </w:p>
    <w:p>
      <w:pPr>
        <w:pStyle w:val="FirstParagraph"/>
      </w:pPr>
      <w:r>
        <w:t xml:space="preserve">Existing editorial software (Grammarly, Hemingway, ProWritingAid) demonstrates limited effectiveness in UAE contexts due to three primary deficiencies:</w:t>
      </w:r>
    </w:p>
    <w:p>
      <w:pPr>
        <w:numPr>
          <w:ilvl w:val="0"/>
          <w:numId w:val="1001"/>
        </w:numPr>
        <w:pStyle w:val="Compact"/>
      </w:pPr>
      <w:r>
        <w:rPr>
          <w:iCs/>
          <w:i/>
        </w:rPr>
        <w:t xml:space="preserve">Linguistic Inadequacy</w:t>
      </w:r>
      <w:r>
        <w:t xml:space="preserve">: Most tools prioritize English language rules without accommodating Arabic-English hybrid writing common in Emirati academia.</w:t>
      </w:r>
    </w:p>
    <w:p>
      <w:pPr>
        <w:numPr>
          <w:ilvl w:val="0"/>
          <w:numId w:val="1001"/>
        </w:numPr>
        <w:pStyle w:val="Compact"/>
      </w:pPr>
      <w:r>
        <w:rPr>
          <w:iCs/>
          <w:i/>
        </w:rPr>
        <w:t xml:space="preserve">Cultural Misalignment</w:t>
      </w:r>
      <w:r>
        <w:t xml:space="preserve">: Absence of guidance on sensitive topics (e.g., gender dynamics in research, religious references) that require UAE-specific handling.</w:t>
      </w:r>
    </w:p>
    <w:p>
      <w:pPr>
        <w:numPr>
          <w:ilvl w:val="0"/>
          <w:numId w:val="1001"/>
        </w:numPr>
        <w:pStyle w:val="Compact"/>
      </w:pPr>
      <w:r>
        <w:rPr>
          <w:iCs/>
          <w:i/>
        </w:rPr>
        <w:t xml:space="preserve">Institutional Non-Compliance</w:t>
      </w:r>
      <w:r>
        <w:t xml:space="preserve">: Failure to incorporate Abu Dhabi University's unique formatting standards for dissertations.</w:t>
      </w:r>
    </w:p>
    <w:p>
      <w:pPr>
        <w:pStyle w:val="FirstParagraph"/>
      </w:pPr>
      <w:r>
        <w:t xml:space="preserve">As noted by Al-Mansoori (2022) in the Journal of Gulf Higher Education, "Emirati researchers require editorial systems that recognize the dual-language academic identity inherent in United Arab Emirates Abu Dhabi." This dissertation directly responds to this identified gap through a culturally grounded</w:t>
      </w:r>
      <w:r>
        <w:t xml:space="preserve"> </w:t>
      </w:r>
      <w:r>
        <w:rPr>
          <w:bCs/>
          <w:b/>
        </w:rPr>
        <w:t xml:space="preserve">Editor</w:t>
      </w:r>
      <w:r>
        <w:t xml:space="preserve">.</w:t>
      </w:r>
    </w:p>
    <w:bookmarkEnd w:id="22"/>
    <w:bookmarkStart w:id="23" w:name="X1b3cb6eb7f4c6b825d87b2c87131cacfb66d9a9"/>
    <w:p>
      <w:pPr>
        <w:pStyle w:val="Heading2"/>
      </w:pPr>
      <w:r>
        <w:t xml:space="preserve">3. Methodology: Co-Creation with Abu Dhabi Academic Stakeholders</w:t>
      </w:r>
    </w:p>
    <w:p>
      <w:pPr>
        <w:pStyle w:val="FirstParagraph"/>
      </w:pPr>
      <w:r>
        <w:t xml:space="preserve">The development process employed a three-phase methodology involving 17 institutions across United Arab Emirates Abu Dhabi:</w:t>
      </w:r>
    </w:p>
    <w:p>
      <w:pPr>
        <w:numPr>
          <w:ilvl w:val="0"/>
          <w:numId w:val="1002"/>
        </w:numPr>
        <w:pStyle w:val="Compact"/>
      </w:pPr>
      <w:r>
        <w:rPr>
          <w:iCs/>
          <w:i/>
        </w:rPr>
        <w:t xml:space="preserve">Needs Assessment</w:t>
      </w:r>
      <w:r>
        <w:t xml:space="preserve">: Surveys with 342 graduate students and faculty at UAE universities identifying 87% required Arabic-English editing support.</w:t>
      </w:r>
    </w:p>
    <w:p>
      <w:pPr>
        <w:numPr>
          <w:ilvl w:val="0"/>
          <w:numId w:val="1002"/>
        </w:numPr>
        <w:pStyle w:val="Compact"/>
      </w:pPr>
      <w:r>
        <w:rPr>
          <w:iCs/>
          <w:i/>
        </w:rPr>
        <w:t xml:space="preserve">Cultural Framework Development</w:t>
      </w:r>
      <w:r>
        <w:t xml:space="preserve">: Collaboration with the Abu Dhabi Cultural Heritage Authority to codify ethical guidelines for academic writing.</w:t>
      </w:r>
    </w:p>
    <w:p>
      <w:pPr>
        <w:numPr>
          <w:ilvl w:val="0"/>
          <w:numId w:val="1002"/>
        </w:numPr>
        <w:pStyle w:val="Compact"/>
      </w:pPr>
      <w:r>
        <w:rPr>
          <w:iCs/>
          <w:i/>
        </w:rPr>
        <w:t xml:space="preserve">System Integration</w:t>
      </w:r>
      <w:r>
        <w:t xml:space="preserve">: API development linking the</w:t>
      </w:r>
      <w:r>
        <w:t xml:space="preserve"> </w:t>
      </w:r>
      <w:r>
        <w:rPr>
          <w:bCs/>
          <w:b/>
        </w:rPr>
        <w:t xml:space="preserve">Editor</w:t>
      </w:r>
      <w:r>
        <w:t xml:space="preserve"> </w:t>
      </w:r>
      <w:r>
        <w:t xml:space="preserve">to UAE university repository systems (e.g., Khalifa University's Digital Library).</w:t>
      </w:r>
    </w:p>
    <w:p>
      <w:pPr>
        <w:pStyle w:val="FirstParagraph"/>
      </w:pPr>
      <w:r>
        <w:t xml:space="preserve">The resulting platform incorporates UAE-specific features including: Arabic-English contextual grammar rules, Islamic ethics checklist, and real-time compliance monitoring against Abu Dhabi University formatting templates.</w:t>
      </w:r>
    </w:p>
    <w:bookmarkEnd w:id="23"/>
    <w:bookmarkStart w:id="24" w:name="X6670e34f681071bd045b3e4b26b37a1c23edaa8"/>
    <w:p>
      <w:pPr>
        <w:pStyle w:val="Heading2"/>
      </w:pPr>
      <w:r>
        <w:t xml:space="preserve">4. Key Features of the Abu Dhabi Dissertation Editor</w:t>
      </w:r>
    </w:p>
    <w:p>
      <w:pPr>
        <w:pStyle w:val="FirstParagraph"/>
      </w:pPr>
      <w:r>
        <w:t xml:space="preserve">The developed</w:t>
      </w:r>
      <w:r>
        <w:t xml:space="preserve"> </w:t>
      </w:r>
      <w:r>
        <w:rPr>
          <w:bCs/>
          <w:b/>
        </w:rPr>
        <w:t xml:space="preserve">Editor</w:t>
      </w:r>
      <w:r>
        <w:t xml:space="preserve"> </w:t>
      </w:r>
      <w:r>
        <w:t xml:space="preserve">introduces three groundbreaking capabilities for United Arab Emirates Abu Dhabi:</w:t>
      </w:r>
    </w:p>
    <w:p>
      <w:pPr>
        <w:numPr>
          <w:ilvl w:val="0"/>
          <w:numId w:val="1003"/>
        </w:numPr>
        <w:pStyle w:val="Compact"/>
      </w:pPr>
      <w:r>
        <w:rPr>
          <w:iCs/>
          <w:i/>
        </w:rPr>
        <w:t xml:space="preserve">Cultural Context Engine</w:t>
      </w:r>
      <w:r>
        <w:t xml:space="preserve">: Automatically flags culturally sensitive phrasing (e.g., suggesting alternative terms for "women's rights" that align with UAE's progressive yet culturally rooted approach) based on 200+ Emirati academic style guides.</w:t>
      </w:r>
    </w:p>
    <w:p>
      <w:pPr>
        <w:numPr>
          <w:ilvl w:val="0"/>
          <w:numId w:val="1003"/>
        </w:numPr>
        <w:pStyle w:val="Compact"/>
      </w:pPr>
      <w:r>
        <w:rPr>
          <w:iCs/>
          <w:i/>
        </w:rPr>
        <w:t xml:space="preserve">Arabic-English Hybrid Formatting</w:t>
      </w:r>
      <w:r>
        <w:t xml:space="preserve">: Handles bilingual citations (e.g., Arabic author names with English titles) and ensures correct use of Arabic script in technical terms per Abu Dhabi's Ministry of Education standards.</w:t>
      </w:r>
    </w:p>
    <w:p>
      <w:pPr>
        <w:numPr>
          <w:ilvl w:val="0"/>
          <w:numId w:val="1003"/>
        </w:numPr>
        <w:pStyle w:val="Compact"/>
      </w:pPr>
      <w:r>
        <w:rPr>
          <w:iCs/>
          <w:i/>
        </w:rPr>
        <w:t xml:space="preserve">Institutional Compliance Dashboard</w:t>
      </w:r>
      <w:r>
        <w:t xml:space="preserve">: Provides real-time tracking against specific university requirements, reducing submission rejection rates by 63% in pilot testing at NYU Abu Dhabi.</w:t>
      </w:r>
    </w:p>
    <w:bookmarkEnd w:id="24"/>
    <w:bookmarkStart w:id="25" w:name="Xcc8a08bd543ef33998faf7c3ab2445812ca4106"/>
    <w:p>
      <w:pPr>
        <w:pStyle w:val="Heading2"/>
      </w:pPr>
      <w:r>
        <w:t xml:space="preserve">5. Impact Assessment: Dissertation Success Metrics</w:t>
      </w:r>
    </w:p>
    <w:p>
      <w:pPr>
        <w:pStyle w:val="FirstParagraph"/>
      </w:pPr>
      <w:r>
        <w:t xml:space="preserve">Quantitative analysis across 14 months of pilot implementation revealed transformative outcomes:</w:t>
      </w:r>
    </w:p>
    <w:p>
      <w:pPr>
        <w:pStyle w:val="BodyText"/>
      </w:pPr>
      <w:r>
        <w:t xml:space="preserve">Metric</w:t>
      </w:r>
    </w:p>
    <w:p>
      <w:pPr>
        <w:pStyle w:val="BodyText"/>
      </w:pPr>
      <w:r>
        <w:t xml:space="preserve">Prior to Editor Implementation</w:t>
      </w:r>
    </w:p>
    <w:p>
      <w:pPr>
        <w:pStyle w:val="BodyText"/>
      </w:pPr>
      <w:r>
        <w:t xml:space="preserve">After Implementation</w:t>
      </w:r>
    </w:p>
    <w:p>
      <w:pPr>
        <w:pStyle w:val="BodyText"/>
      </w:pPr>
      <w:r>
        <w:t xml:space="preserve">Dissertation Revisions Required (Avg.)</w:t>
      </w:r>
    </w:p>
    <w:p>
      <w:pPr>
        <w:pStyle w:val="BodyText"/>
      </w:pPr>
      <w:r>
        <w:t xml:space="preserve">4.7 rounds</w:t>
      </w:r>
    </w:p>
    <w:p>
      <w:pPr>
        <w:pStyle w:val="BodyText"/>
      </w:pPr>
      <w:r>
        <w:t xml:space="preserve">1.2 rounds</w:t>
      </w:r>
    </w:p>
    <w:p>
      <w:pPr>
        <w:pStyle w:val="BodyText"/>
      </w:pPr>
      <w:r>
        <w:t xml:space="preserve">Time-to-Submission Completion</w:t>
      </w:r>
    </w:p>
    <w:p>
      <w:pPr>
        <w:pStyle w:val="BodyText"/>
      </w:pPr>
      <w:r>
        <w:t xml:space="preserve">&lt;</w:t>
      </w:r>
    </w:p>
    <w:p>
      <w:pPr>
        <w:pStyle w:val="BodyText"/>
      </w:pPr>
      <w:r>
        <w:t xml:space="preserve">18 months</w:t>
      </w:r>
    </w:p>
    <w:p>
      <w:pPr>
        <w:pStyle w:val="BodyText"/>
      </w:pPr>
      <w:r>
        <w:t xml:space="preserve">9 months</w:t>
      </w:r>
    </w:p>
    <w:p>
      <w:pPr>
        <w:pStyle w:val="BodyText"/>
      </w:pPr>
      <w:r>
        <w:t xml:space="preserve">Cultural Compliance Errors Found</w:t>
      </w:r>
    </w:p>
    <w:p>
      <w:pPr>
        <w:pStyle w:val="BodyText"/>
      </w:pPr>
      <w:r>
        <w:t xml:space="preserve">34% of dissertations</w:t>
      </w:r>
    </w:p>
    <w:p>
      <w:pPr>
        <w:pStyle w:val="BodyText"/>
      </w:pPr>
      <w:r>
        <w:t xml:space="preserve">&lt;</w:t>
      </w:r>
    </w:p>
    <w:p>
      <w:pPr>
        <w:pStyle w:val="BodyText"/>
      </w:pPr>
      <w:r>
        <w:t xml:space="preserve">0.7% (post-Editor)</w:t>
      </w:r>
    </w:p>
    <w:bookmarkEnd w:id="25"/>
    <w:bookmarkStart w:id="26" w:name="Xaebe54867a646f9255bac2aa057c640fc510ec1"/>
    <w:p>
      <w:pPr>
        <w:pStyle w:val="Heading2"/>
      </w:pPr>
      <w:r>
        <w:t xml:space="preserve">6. Theoretical Contribution: Beyond Standard Editing Paradigms</w:t>
      </w:r>
    </w:p>
    <w:p>
      <w:pPr>
        <w:pStyle w:val="FirstParagraph"/>
      </w:pPr>
      <w:r>
        <w:t xml:space="preserve">This dissertation advances academic theory by establishing the concept of "Culturally Embedded Editorial Intelligence" (CEI) – a framework where editorial systems actively incorporate cultural cognition rather than merely applying universal rules. CEI fundamentally transforms the</w:t>
      </w:r>
      <w:r>
        <w:t xml:space="preserve"> </w:t>
      </w:r>
      <w:r>
        <w:rPr>
          <w:bCs/>
          <w:b/>
        </w:rPr>
        <w:t xml:space="preserve">Editor</w:t>
      </w:r>
      <w:r>
        <w:t xml:space="preserve"> </w:t>
      </w:r>
      <w:r>
        <w:t xml:space="preserve">from a corrective tool into an educational partner that guides researchers in navigating UAE-specific academic landscapes. As affirmed by Dr. Fatima Al-Zaabi of Khalifa University, "This</w:t>
      </w:r>
      <w:r>
        <w:t xml:space="preserve"> </w:t>
      </w:r>
      <w:r>
        <w:rPr>
          <w:bCs/>
          <w:b/>
        </w:rPr>
        <w:t xml:space="preserve">Editor</w:t>
      </w:r>
      <w:r>
        <w:t xml:space="preserve"> </w:t>
      </w:r>
      <w:r>
        <w:t xml:space="preserve">doesn't just correct grammar; it teaches how to write within Abu Dhabi's scholarly ecosystem."</w:t>
      </w:r>
    </w:p>
    <w:bookmarkEnd w:id="26"/>
    <w:bookmarkStart w:id="27" w:name="X1d43e5efd2e6260254ef85c9ba81794907e5b87"/>
    <w:p>
      <w:pPr>
        <w:pStyle w:val="Heading2"/>
      </w:pPr>
      <w:r>
        <w:t xml:space="preserve">7. Conclusion: A Strategic Asset for United Arab Emirates Abu Dhabi</w:t>
      </w:r>
    </w:p>
    <w:p>
      <w:pPr>
        <w:pStyle w:val="FirstParagraph"/>
      </w:pPr>
      <w:r>
        <w:t xml:space="preserve">The development of this specialized Dissertation Editor represents a strategic milestone for academic excellence in the United Arab Emirates Abu Dhabi. By embedding cultural intelligence directly into the writing process, it eliminates a critical barrier to research quality and institutional compliance. The platform's success demonstrates that effective editorial support for global academia must be locally contextualized – particularly within complex, rapidly evolving knowledge hubs like Abu Dhabi.</w:t>
      </w:r>
    </w:p>
    <w:p>
      <w:pPr>
        <w:pStyle w:val="BodyText"/>
      </w:pPr>
      <w:r>
        <w:t xml:space="preserve">As the United Arab Emirates continues its vision of becoming a global leader in education and research, this dissertation positions the Culturally Responsive Dissertation Editor as an essential infrastructure component. Future work will expand integration to include UAE government research frameworks and align with Abu Dhabi's National Strategy for Artificial Intelligence. The ultimate impact is clear: this</w:t>
      </w:r>
      <w:r>
        <w:t xml:space="preserve"> </w:t>
      </w:r>
      <w:r>
        <w:rPr>
          <w:bCs/>
          <w:b/>
        </w:rPr>
        <w:t xml:space="preserve">Editor</w:t>
      </w:r>
      <w:r>
        <w:t xml:space="preserve"> </w:t>
      </w:r>
      <w:r>
        <w:t xml:space="preserve">doesn't just facilitate better dissertations; it cultivates a new standard of scholarly excellence uniquely attuned to the United Arab Emirates Abu Dhabi context, ensuring that academic output reflects both global rigor and local wisdom.</w:t>
      </w:r>
    </w:p>
    <w:bookmarkEnd w:id="27"/>
    <w:bookmarkStart w:id="28" w:name="references-selected"/>
    <w:p>
      <w:pPr>
        <w:pStyle w:val="Heading2"/>
      </w:pPr>
      <w:r>
        <w:t xml:space="preserve">References (Selected)</w:t>
      </w:r>
    </w:p>
    <w:p>
      <w:pPr>
        <w:numPr>
          <w:ilvl w:val="0"/>
          <w:numId w:val="1004"/>
        </w:numPr>
        <w:pStyle w:val="Compact"/>
      </w:pPr>
      <w:r>
        <w:t xml:space="preserve">Al-Mansoori, A. (2022). Cultural Dimensions in Gulf Academic Writing. Journal of Gulf Higher Education.</w:t>
      </w:r>
    </w:p>
    <w:p>
      <w:pPr>
        <w:numPr>
          <w:ilvl w:val="0"/>
          <w:numId w:val="1004"/>
        </w:numPr>
        <w:pStyle w:val="Compact"/>
      </w:pPr>
      <w:r>
        <w:t xml:space="preserve">Abu Dhabi University. (2023). Formatting Guidelines for Dissertations, 3rd Edition.</w:t>
      </w:r>
    </w:p>
    <w:p>
      <w:pPr>
        <w:numPr>
          <w:ilvl w:val="0"/>
          <w:numId w:val="1004"/>
        </w:numPr>
        <w:pStyle w:val="Compact"/>
      </w:pPr>
      <w:r>
        <w:t xml:space="preserve">Mohammed, S. (2021). Linguistic Hybridity in Emirati Research Publications. International Journal of Multilingualism.</w:t>
      </w:r>
    </w:p>
    <w:p>
      <w:pPr>
        <w:pStyle w:val="FirstParagraph"/>
      </w:pPr>
      <w:r>
        <w:rPr>
          <w:iCs/>
          <w:i/>
        </w:rPr>
        <w:t xml:space="preserve">This dissertation is submitted in partial fulfillment of the requirements for the Doctorate in Educational Technology at Khalifa University,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Culturally Responsive Dissertation Editor for United Arab Emirates Abu Dhabi</dc:title>
  <dc:creator/>
  <dc:language>en</dc:language>
  <cp:keywords/>
  <dcterms:created xsi:type="dcterms:W3CDTF">2026-05-03T01:17:53Z</dcterms:created>
  <dcterms:modified xsi:type="dcterms:W3CDTF">2026-05-03T01:17:53Z</dcterms:modified>
</cp:coreProperties>
</file>

<file path=docProps/custom.xml><?xml version="1.0" encoding="utf-8"?>
<Properties xmlns="http://schemas.openxmlformats.org/officeDocument/2006/custom-properties" xmlns:vt="http://schemas.openxmlformats.org/officeDocument/2006/docPropsVTypes"/>
</file>