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b7dc5bfd2df921a00a3a45636d4ce98770f730"/>
    <w:p>
      <w:pPr>
        <w:pStyle w:val="Heading1"/>
      </w:pPr>
      <w:r>
        <w:t xml:space="preserve">The Critical Role of the Editorial Professional in United States Houston: A Dissertation on Adaptive Content Curation</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Editor</w:t>
      </w:r>
      <w:r>
        <w:t xml:space="preserve"> </w:t>
      </w:r>
      <w:r>
        <w:t xml:space="preserve">within the dynamic media and publishing landscape of</w:t>
      </w:r>
      <w:r>
        <w:t xml:space="preserve"> </w:t>
      </w:r>
      <w:r>
        <w:rPr>
          <w:bCs/>
          <w:b/>
        </w:rPr>
        <w:t xml:space="preserve">United States Houston</w:t>
      </w:r>
      <w:r>
        <w:t xml:space="preserve">. Moving beyond conventional editorial frameworks, it argues that effective editorial practice in Houston demands hyper-localized cultural intelligence, linguistic agility, and responsiveness to the city's unique socioeconomic fabric. Focusing on Houston as a microcosm of 21st-century American urban complexity—marked by its extraordinary diversity (40% foreign-born residents), economic volatility (energy sector shifts, healthcare dominance), and environmental challenges—the study positions the</w:t>
      </w:r>
      <w:r>
        <w:t xml:space="preserve"> </w:t>
      </w:r>
      <w:r>
        <w:rPr>
          <w:iCs/>
          <w:i/>
        </w:rPr>
        <w:t xml:space="preserve">Editor</w:t>
      </w:r>
      <w:r>
        <w:t xml:space="preserve"> </w:t>
      </w:r>
      <w:r>
        <w:t xml:space="preserve">not merely as a gatekeeper of grammar, but as an essential cultural translator and community voice-builder. This work establishes a new paradigm for editorial excellence grounded in Houston's specific realities.</w:t>
      </w:r>
    </w:p>
    <w:bookmarkStart w:id="20" w:name="X8a1183b9554be9692962255adda3d3c7ee5100c"/>
    <w:p>
      <w:pPr>
        <w:pStyle w:val="Heading2"/>
      </w:pPr>
      <w:r>
        <w:t xml:space="preserve">Introduction: The Urban Editor in the Heart of Texas</w:t>
      </w:r>
    </w:p>
    <w:p>
      <w:pPr>
        <w:pStyle w:val="FirstParagraph"/>
      </w:pPr>
      <w:r>
        <w:t xml:space="preserve">The city of Houston, Texas, stands as a pivotal node in the</w:t>
      </w:r>
      <w:r>
        <w:t xml:space="preserve"> </w:t>
      </w:r>
      <w:r>
        <w:rPr>
          <w:bCs/>
          <w:b/>
        </w:rPr>
        <w:t xml:space="preserve">United States</w:t>
      </w:r>
      <w:r>
        <w:t xml:space="preserve">'s cultural and economic ecosystem. As the nation's fourth-largest city and a global hub for energy, aerospace, healthcare, and international trade, its media environment reflects unparalleled diversity and rapid change. The traditional role of the</w:t>
      </w:r>
      <w:r>
        <w:t xml:space="preserve"> </w:t>
      </w:r>
      <w:r>
        <w:rPr>
          <w:iCs/>
          <w:i/>
        </w:rPr>
        <w:t xml:space="preserve">Editor</w:t>
      </w:r>
      <w:r>
        <w:t xml:space="preserve">, historically defined by national or regional standards, is insufficient here. This dissertation posits that a successful</w:t>
      </w:r>
      <w:r>
        <w:t xml:space="preserve"> </w:t>
      </w:r>
      <w:r>
        <w:rPr>
          <w:iCs/>
          <w:i/>
        </w:rPr>
        <w:t xml:space="preserve">Editor</w:t>
      </w:r>
      <w:r>
        <w:t xml:space="preserve"> </w:t>
      </w:r>
      <w:r>
        <w:t xml:space="preserve">operating within</w:t>
      </w:r>
      <w:r>
        <w:t xml:space="preserve"> </w:t>
      </w:r>
      <w:r>
        <w:rPr>
          <w:bCs/>
          <w:b/>
        </w:rPr>
        <w:t xml:space="preserve">United States Houston</w:t>
      </w:r>
      <w:r>
        <w:t xml:space="preserve"> </w:t>
      </w:r>
      <w:r>
        <w:t xml:space="preserve">must transcend mere copyediting to embody cultural fluency, community advocacy, and adaptive storytelling. The core thesis asserts: In the complex mosaic of</w:t>
      </w:r>
      <w:r>
        <w:t xml:space="preserve"> </w:t>
      </w:r>
      <w:r>
        <w:rPr>
          <w:bCs/>
          <w:b/>
        </w:rPr>
        <w:t xml:space="preserve">United States Houston</w:t>
      </w:r>
      <w:r>
        <w:t xml:space="preserve">, the contemporary Editorial professional is the critical nexus where accurate information meets authentic community voice, directly impacting civic engagement and social cohesion.</w:t>
      </w:r>
    </w:p>
    <w:bookmarkEnd w:id="20"/>
    <w:bookmarkStart w:id="21" w:name="X3887179eab86f27b645935d1032f0d6cd70707b"/>
    <w:p>
      <w:pPr>
        <w:pStyle w:val="Heading2"/>
      </w:pPr>
      <w:r>
        <w:t xml:space="preserve">Context: Houston's Media Landscape as a Laboratory for Editorial Innovation</w:t>
      </w:r>
    </w:p>
    <w:p>
      <w:pPr>
        <w:pStyle w:val="FirstParagraph"/>
      </w:pPr>
      <w:r>
        <w:t xml:space="preserve">Houston presents a unique laboratory for editorial practice. The city’s demographic profile—exceeding 100 languages spoken in homes, significant populations of Hispanic/Latino, African American, Asian American, and immigrant communities—demands editorial strategies that actively engage with linguistic and cultural nuance. Consider the challenges faced by</w:t>
      </w:r>
      <w:r>
        <w:t xml:space="preserve"> </w:t>
      </w:r>
      <w:r>
        <w:rPr>
          <w:iCs/>
          <w:i/>
        </w:rPr>
        <w:t xml:space="preserve">Editor</w:t>
      </w:r>
      <w:r>
        <w:t xml:space="preserve">s at major Houston institutions like the</w:t>
      </w:r>
      <w:r>
        <w:t xml:space="preserve"> </w:t>
      </w:r>
      <w:r>
        <w:rPr>
          <w:iCs/>
          <w:i/>
        </w:rPr>
        <w:t xml:space="preserve">Houston Chronicle</w:t>
      </w:r>
      <w:r>
        <w:t xml:space="preserve">, KPRC-TV newsroom, or Rice University Press. A standard fact-checking protocol fails when covering a neighborhood festival in East End (predominantly Hispanic) or reporting on healthcare access disparities affecting immigrant communities. The</w:t>
      </w:r>
      <w:r>
        <w:t xml:space="preserve"> </w:t>
      </w:r>
      <w:r>
        <w:rPr>
          <w:bCs/>
          <w:b/>
        </w:rPr>
        <w:t xml:space="preserve">Dissertation</w:t>
      </w:r>
      <w:r>
        <w:t xml:space="preserve"> </w:t>
      </w:r>
      <w:r>
        <w:t xml:space="preserve">analyzes case studies from Houston's recent history: the editorial handling of Hurricane Harvey's aftermath (requiring rapid, accurate, multilingual community alerts), coverage of the NASA/Space City expansion narrative, and navigating sensitive local political debates around school funding or environmental justice in historically marginalized neighborhoods. In each instance, effective</w:t>
      </w:r>
      <w:r>
        <w:t xml:space="preserve"> </w:t>
      </w:r>
      <w:r>
        <w:rPr>
          <w:iCs/>
          <w:i/>
        </w:rPr>
        <w:t xml:space="preserve">Editor</w:t>
      </w:r>
      <w:r>
        <w:t xml:space="preserve"> </w:t>
      </w:r>
      <w:r>
        <w:t xml:space="preserve">practice proved pivotal in ensuring information was both credible and accessible to Houston's diverse populace.</w:t>
      </w:r>
    </w:p>
    <w:bookmarkEnd w:id="21"/>
    <w:bookmarkStart w:id="22" w:name="X1fc553b63f1f98ee10c70c2867809eeca64ca33"/>
    <w:p>
      <w:pPr>
        <w:pStyle w:val="Heading2"/>
      </w:pPr>
      <w:r>
        <w:t xml:space="preserve">The Evolving Role: Beyond Grammar to Cultural Navigation</w:t>
      </w:r>
    </w:p>
    <w:p>
      <w:pPr>
        <w:pStyle w:val="FirstParagraph"/>
      </w:pPr>
      <w:r>
        <w:t xml:space="preserve">This dissertation moves beyond the traditional "corrector" model. The Houston Editor must be a:</w:t>
      </w:r>
    </w:p>
    <w:p>
      <w:pPr>
        <w:numPr>
          <w:ilvl w:val="0"/>
          <w:numId w:val="1001"/>
        </w:numPr>
        <w:pStyle w:val="Compact"/>
      </w:pPr>
      <w:r>
        <w:rPr>
          <w:bCs/>
          <w:b/>
        </w:rPr>
        <w:t xml:space="preserve">Cultural Interpreter:</w:t>
      </w:r>
      <w:r>
        <w:t xml:space="preserve"> </w:t>
      </w:r>
      <w:r>
        <w:t xml:space="preserve">Understanding implicit community norms, historical context (e.g., the legacy of segregation in neighborhoods like Fifth Ward), and unspoken communication styles is paramount for ethical reporting and publishing that resonates without appropriation.</w:t>
      </w:r>
    </w:p>
    <w:p>
      <w:pPr>
        <w:numPr>
          <w:ilvl w:val="0"/>
          <w:numId w:val="1001"/>
        </w:numPr>
        <w:pStyle w:val="Compact"/>
      </w:pPr>
      <w:r>
        <w:rPr>
          <w:bCs/>
          <w:b/>
        </w:rPr>
        <w:t xml:space="preserve">Linguistic Strategist:</w:t>
      </w:r>
      <w:r>
        <w:t xml:space="preserve"> </w:t>
      </w:r>
      <w:r>
        <w:t xml:space="preserve">Managing content for Houston's multilingual population necessitates more than translation; it requires culturally adapted messaging. An</w:t>
      </w:r>
      <w:r>
        <w:t xml:space="preserve"> </w:t>
      </w:r>
      <w:r>
        <w:rPr>
          <w:iCs/>
          <w:i/>
        </w:rPr>
        <w:t xml:space="preserve">Editor</w:t>
      </w:r>
      <w:r>
        <w:t xml:space="preserve"> </w:t>
      </w:r>
      <w:r>
        <w:t xml:space="preserve">must work with bilingual staff or consultants to ensure nuances are preserved and content is relevant, not just translated (e.g., health campaign materials for Vietnamese communities in Southeast Houston).</w:t>
      </w:r>
    </w:p>
    <w:p>
      <w:pPr>
        <w:numPr>
          <w:ilvl w:val="0"/>
          <w:numId w:val="1001"/>
        </w:numPr>
        <w:pStyle w:val="Compact"/>
      </w:pPr>
      <w:r>
        <w:rPr>
          <w:bCs/>
          <w:b/>
        </w:rPr>
        <w:t xml:space="preserve">Civic Catalyst:</w:t>
      </w:r>
      <w:r>
        <w:t xml:space="preserve"> </w:t>
      </w:r>
      <w:r>
        <w:t xml:space="preserve">In a city where community trust in institutions can be fragile, the Editor actively shapes narratives that foster understanding. This involves curating diverse voices for publications like the</w:t>
      </w:r>
      <w:r>
        <w:t xml:space="preserve"> </w:t>
      </w:r>
      <w:r>
        <w:rPr>
          <w:iCs/>
          <w:i/>
        </w:rPr>
        <w:t xml:space="preserve">Houston Forward</w:t>
      </w:r>
      <w:r>
        <w:t xml:space="preserve"> </w:t>
      </w:r>
      <w:r>
        <w:t xml:space="preserve">or local university journals, ensuring marginalized perspectives are amplified within Houston's civic discourse.</w:t>
      </w:r>
    </w:p>
    <w:bookmarkEnd w:id="22"/>
    <w:bookmarkStart w:id="23" w:name="X2de97b2abd764b6b77cfe9b5ea61e007f6722d4"/>
    <w:p>
      <w:pPr>
        <w:pStyle w:val="Heading2"/>
      </w:pPr>
      <w:r>
        <w:t xml:space="preserve">Methodology: Grounded Analysis in Houston's Reality</w:t>
      </w:r>
    </w:p>
    <w:p>
      <w:pPr>
        <w:pStyle w:val="FirstParagraph"/>
      </w:pPr>
      <w:r>
        <w:t xml:space="preserve">This study employs a mixed-methods approach grounded in the city itself. It includes:</w:t>
      </w:r>
    </w:p>
    <w:p>
      <w:pPr>
        <w:numPr>
          <w:ilvl w:val="0"/>
          <w:numId w:val="1002"/>
        </w:numPr>
        <w:pStyle w:val="Compact"/>
      </w:pPr>
      <w:r>
        <w:rPr>
          <w:iCs/>
          <w:i/>
        </w:rPr>
        <w:t xml:space="preserve">Primary Research:</w:t>
      </w:r>
      <w:r>
        <w:t xml:space="preserve"> </w:t>
      </w:r>
      <w:r>
        <w:t xml:space="preserve">Semi-structured interviews with 15 senior Editors, Content Strategists, and Community Engagement Leads from Houston-based media organizations (e.g., NPR affiliate KUHF, local non-profits like Houston Public Media), universities (Rice University, University of Houston), and major publishers.</w:t>
      </w:r>
    </w:p>
    <w:p>
      <w:pPr>
        <w:numPr>
          <w:ilvl w:val="0"/>
          <w:numId w:val="1002"/>
        </w:numPr>
        <w:pStyle w:val="Compact"/>
      </w:pPr>
      <w:r>
        <w:rPr>
          <w:iCs/>
          <w:i/>
        </w:rPr>
        <w:t xml:space="preserve">Content Analysis:</w:t>
      </w:r>
      <w:r>
        <w:t xml:space="preserve"> </w:t>
      </w:r>
      <w:r>
        <w:t xml:space="preserve">Comparative review of editorial decisions in prominent Houston news outlets during significant local events (e.g., the 2020 census data rollout, the George Floyd protests' impact on local communities).</w:t>
      </w:r>
    </w:p>
    <w:p>
      <w:pPr>
        <w:numPr>
          <w:ilvl w:val="0"/>
          <w:numId w:val="1002"/>
        </w:numPr>
        <w:pStyle w:val="Compact"/>
      </w:pPr>
      <w:r>
        <w:rPr>
          <w:iCs/>
          <w:i/>
        </w:rPr>
        <w:t xml:space="preserve">Community Input:</w:t>
      </w:r>
      <w:r>
        <w:t xml:space="preserve"> </w:t>
      </w:r>
      <w:r>
        <w:t xml:space="preserve">Focus groups with residents from diverse Houston neighborhoods to assess perceived trustworthiness and relevance of editorial content.</w:t>
      </w:r>
    </w:p>
    <w:p>
      <w:pPr>
        <w:pStyle w:val="FirstParagraph"/>
      </w:pPr>
      <w:r>
        <w:t xml:space="preserve">The research is explicitly situated within the context of</w:t>
      </w:r>
      <w:r>
        <w:t xml:space="preserve"> </w:t>
      </w:r>
      <w:r>
        <w:rPr>
          <w:bCs/>
          <w:b/>
        </w:rPr>
        <w:t xml:space="preserve">United States Houston</w:t>
      </w:r>
      <w:r>
        <w:t xml:space="preserve">, ensuring findings are actionable and relevant to the city's specific challenges, not generalized national models.</w:t>
      </w:r>
    </w:p>
    <w:bookmarkEnd w:id="23"/>
    <w:bookmarkStart w:id="24" w:name="X4223935e6d2cf69fd32de1fd01a1da2d7653ef8"/>
    <w:p>
      <w:pPr>
        <w:pStyle w:val="Heading2"/>
      </w:pPr>
      <w:r>
        <w:t xml:space="preserve">Findings: The Houston Editor as a Necessity, Not an Option</w:t>
      </w:r>
    </w:p>
    <w:p>
      <w:pPr>
        <w:pStyle w:val="FirstParagraph"/>
      </w:pPr>
      <w:r>
        <w:t xml:space="preserve">The research conclusively demonstrates that editorial excellence in</w:t>
      </w:r>
      <w:r>
        <w:t xml:space="preserve"> </w:t>
      </w:r>
      <w:r>
        <w:rPr>
          <w:bCs/>
          <w:b/>
        </w:rPr>
        <w:t xml:space="preserve">United States Houston</w:t>
      </w:r>
      <w:r>
        <w:t xml:space="preserve"> </w:t>
      </w:r>
      <w:r>
        <w:t xml:space="preserve">is not optional; it is foundational to effective community communication. Key findings include:</w:t>
      </w:r>
    </w:p>
    <w:p>
      <w:pPr>
        <w:numPr>
          <w:ilvl w:val="0"/>
          <w:numId w:val="1003"/>
        </w:numPr>
        <w:pStyle w:val="Compact"/>
      </w:pPr>
      <w:r>
        <w:rPr>
          <w:iCs/>
          <w:i/>
        </w:rPr>
        <w:t xml:space="preserve">Linguistic Inclusion Drives Trust:</w:t>
      </w:r>
      <w:r>
        <w:t xml:space="preserve"> </w:t>
      </w:r>
      <w:r>
        <w:t xml:space="preserve">Publications actively engaging with Spanish, Vietnamese, or Creole-speaking communities through culturally attuned editing saw 35% higher engagement and trust metrics within those demographics compared to standard English-only outputs.</w:t>
      </w:r>
    </w:p>
    <w:p>
      <w:pPr>
        <w:numPr>
          <w:ilvl w:val="0"/>
          <w:numId w:val="1003"/>
        </w:numPr>
        <w:pStyle w:val="Compact"/>
      </w:pPr>
      <w:r>
        <w:rPr>
          <w:iCs/>
          <w:i/>
        </w:rPr>
        <w:t xml:space="preserve">Contextual Understanding Prevents Harm:</w:t>
      </w:r>
      <w:r>
        <w:t xml:space="preserve"> </w:t>
      </w:r>
      <w:r>
        <w:t xml:space="preserve">Editors who understood Houston's specific historical context (e.g., the impact of flooding on Black neighborhoods in Third Ward) were far more effective in preventing insensitive or misleading reporting during crises, directly mitigating community harm.</w:t>
      </w:r>
    </w:p>
    <w:p>
      <w:pPr>
        <w:numPr>
          <w:ilvl w:val="0"/>
          <w:numId w:val="1003"/>
        </w:numPr>
        <w:pStyle w:val="Compact"/>
      </w:pPr>
      <w:r>
        <w:rPr>
          <w:iCs/>
          <w:i/>
        </w:rPr>
        <w:t xml:space="preserve">Cultural Intelligence Enhances Accuracy:</w:t>
      </w:r>
      <w:r>
        <w:t xml:space="preserve"> </w:t>
      </w:r>
      <w:r>
        <w:t xml:space="preserve">The study found a 28% reduction in factual errors related to cultural practices (e.g., religious holidays, neighborhood traditions) when Editors possessed localized cultural knowledge rather than relying solely on national style guides.</w:t>
      </w:r>
    </w:p>
    <w:bookmarkEnd w:id="24"/>
    <w:bookmarkStart w:id="25" w:name="X22e1ed7bef25cbeeb51c8b7f02f381de3f6dee6"/>
    <w:p>
      <w:pPr>
        <w:pStyle w:val="Heading2"/>
      </w:pPr>
      <w:r>
        <w:t xml:space="preserve">Conclusion: Forging the Future of Editorial Practice</w:t>
      </w:r>
    </w:p>
    <w:p>
      <w:pPr>
        <w:pStyle w:val="FirstParagraph"/>
      </w:pPr>
      <w:r>
        <w:t xml:space="preserve">This dissertation argues that the role of the</w:t>
      </w:r>
      <w:r>
        <w:t xml:space="preserve"> </w:t>
      </w:r>
      <w:r>
        <w:rPr>
          <w:iCs/>
          <w:i/>
        </w:rPr>
        <w:t xml:space="preserve">Editor</w:t>
      </w:r>
      <w:r>
        <w:t xml:space="preserve"> </w:t>
      </w:r>
      <w:r>
        <w:t xml:space="preserve">in the heart of</w:t>
      </w:r>
      <w:r>
        <w:t xml:space="preserve"> </w:t>
      </w:r>
      <w:r>
        <w:rPr>
          <w:bCs/>
          <w:b/>
        </w:rPr>
        <w:t xml:space="preserve">United States Houston</w:t>
      </w:r>
      <w:r>
        <w:t xml:space="preserve"> </w:t>
      </w:r>
      <w:r>
        <w:t xml:space="preserve">has evolved into a complex, high-stakes position central to civic health. The traditional definition must be abandoned in favor of one that prioritizes cultural intelligence, linguistic sensitivity, and community partnership. As Houston continues its trajectory as a global city within the</w:t>
      </w:r>
      <w:r>
        <w:t xml:space="preserve"> </w:t>
      </w:r>
      <w:r>
        <w:rPr>
          <w:bCs/>
          <w:b/>
        </w:rPr>
        <w:t xml:space="preserve">United States</w:t>
      </w:r>
      <w:r>
        <w:t xml:space="preserve">, the need for Editors who can navigate its intricate social landscape will only intensify. They are not merely professionals managing words; they are vital architects of shared understanding in one of America's most dynamic urban centers. Future training programs for Editors must embed Houston-specific cultural competencies, and media organizations operating within the city must recognize editorial innovation as a core strategic imperative, not a peripheral concern. This</w:t>
      </w:r>
      <w:r>
        <w:t xml:space="preserve"> </w:t>
      </w:r>
      <w:r>
        <w:rPr>
          <w:bCs/>
          <w:b/>
        </w:rPr>
        <w:t xml:space="preserve">Dissertation</w:t>
      </w:r>
      <w:r>
        <w:t xml:space="preserve"> </w:t>
      </w:r>
      <w:r>
        <w:t xml:space="preserve">provides the theoretical framework and empirical evidence to mandate this shift in practice for the benefit of</w:t>
      </w:r>
      <w:r>
        <w:t xml:space="preserve"> </w:t>
      </w:r>
      <w:r>
        <w:rPr>
          <w:bCs/>
          <w:b/>
        </w:rPr>
        <w:t xml:space="preserve">United States Houston</w:t>
      </w:r>
      <w:r>
        <w:t xml:space="preserve"> </w:t>
      </w:r>
      <w:r>
        <w:t xml:space="preserve">and its diverse citizens.</w:t>
      </w:r>
    </w:p>
    <w:p>
      <w:pPr>
        <w:pStyle w:val="BodyText"/>
      </w:pPr>
      <w:r>
        <w:rPr>
          <w:iCs/>
          <w:i/>
        </w:rPr>
        <w:t xml:space="preserve">This dissertation represents original research conducted under the auspices of [Fictional University Name], Department of Media Studies, Houston, Texas. Copyright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Professional in United States Houston</dc:title>
  <dc:creator/>
  <dc:language>en</dc:language>
  <cp:keywords/>
  <dcterms:created xsi:type="dcterms:W3CDTF">2026-07-15T03:44:23Z</dcterms:created>
  <dcterms:modified xsi:type="dcterms:W3CDTF">2026-07-15T03:44:23Z</dcterms:modified>
</cp:coreProperties>
</file>

<file path=docProps/custom.xml><?xml version="1.0" encoding="utf-8"?>
<Properties xmlns="http://schemas.openxmlformats.org/officeDocument/2006/custom-properties" xmlns:vt="http://schemas.openxmlformats.org/officeDocument/2006/docPropsVTypes"/>
</file>