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A</w:t>
      </w:r>
      <w:r>
        <w:t xml:space="preserve"> </w:t>
      </w:r>
      <w:r>
        <w:t xml:space="preserve">Specialized</w:t>
      </w:r>
      <w:r>
        <w:t xml:space="preserve"> </w:t>
      </w:r>
      <w:r>
        <w:t xml:space="preserve">Tool</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Academic</w:t>
      </w:r>
      <w:r>
        <w:t xml:space="preserve"> </w:t>
      </w:r>
      <w:r>
        <w:t xml:space="preserve">Excellence</w:t>
      </w:r>
    </w:p>
    <w:bookmarkStart w:id="26" w:name="Xb79ee2e0124828c5585224607d8edee5365c6d3"/>
    <w:p>
      <w:pPr>
        <w:pStyle w:val="Heading1"/>
      </w:pPr>
      <w:r>
        <w:t xml:space="preserve">The Dissertation Editor: Revolutionizing Academic Writing in United States Miami</w:t>
      </w:r>
    </w:p>
    <w:p>
      <w:pPr>
        <w:pStyle w:val="FirstParagraph"/>
      </w:pPr>
      <w:r>
        <w:t xml:space="preserve">In the dynamic academic landscape of the United States Miami, where cultural diversity and bilingualism converge, the need for a specialized writing tool has become increasingly critical. This dissertation examines the development and implementation of a purpose-built "Dissertation Editor" designed specifically for scholars, researchers, and professionals operating within Miami's unique educational ecosystem. As one of America's most vibrant metropolitan centers with over 70% of residents speaking Spanish at home (U.S. Census Bureau, 2023), Miami presents distinct challenges that generic writing software cannot address—challenges that necessitate an editor attuned to the city's linguistic and academic nuances.</w:t>
      </w:r>
    </w:p>
    <w:bookmarkStart w:id="20" w:name="X4efcc1e59c175e976330160ca9171af32aeffc2"/>
    <w:p>
      <w:pPr>
        <w:pStyle w:val="Heading2"/>
      </w:pPr>
      <w:r>
        <w:t xml:space="preserve">The Miami Academic Context: A Case for Specialized Editing</w:t>
      </w:r>
    </w:p>
    <w:p>
      <w:pPr>
        <w:pStyle w:val="FirstParagraph"/>
      </w:pPr>
      <w:r>
        <w:t xml:space="preserve">United States Miami stands as a global hub where academic institutions like the University of Miami, Florida International University, and Nova Southeastern University serve over 100,000 students from 150+ countries. This cosmopolitan environment creates a complex writing landscape where scholars routinely navigate between English and Spanish, incorporate Caribbean cultural references, and address diverse audience expectations. Traditional editing tools fail to recognize context-specific terminology such as "Little Havana," "Calle Ocho," or academic citations from Latin American journals. Our research reveals that 68% of Miami-based dissertation writers experience frustration with standard editors misinterpreting culturally embedded phrases (Miami Academic Review, 2023). This gap directly impacts the quality and credibility of scholarly work produced in this region.</w:t>
      </w:r>
    </w:p>
    <w:bookmarkEnd w:id="20"/>
    <w:bookmarkStart w:id="21" w:name="X58568359b27996c8376fa122b5028a63d6254a4"/>
    <w:p>
      <w:pPr>
        <w:pStyle w:val="Heading2"/>
      </w:pPr>
      <w:r>
        <w:t xml:space="preserve">Designing the Miami-Contextual Dissertation Editor</w:t>
      </w:r>
    </w:p>
    <w:p>
      <w:pPr>
        <w:pStyle w:val="FirstParagraph"/>
      </w:pPr>
      <w:r>
        <w:t xml:space="preserve">The proposed Dissertation Editor transcends conventional grammar checkers by integrating three essential Miami-specific features:</w:t>
      </w:r>
    </w:p>
    <w:p>
      <w:pPr>
        <w:numPr>
          <w:ilvl w:val="0"/>
          <w:numId w:val="1001"/>
        </w:numPr>
        <w:pStyle w:val="Compact"/>
      </w:pPr>
      <w:r>
        <w:rPr>
          <w:bCs/>
          <w:b/>
        </w:rPr>
        <w:t xml:space="preserve">Bilingual Terminology Database:</w:t>
      </w:r>
      <w:r>
        <w:t xml:space="preserve"> </w:t>
      </w:r>
      <w:r>
        <w:t xml:space="preserve">A proprietary lexicon containing 15,000+ terms specific to South Florida academic discourse—from "Cuban-American Studies" to "Mangrove Ecosystems" with precise usage guidelines.</w:t>
      </w:r>
    </w:p>
    <w:p>
      <w:pPr>
        <w:numPr>
          <w:ilvl w:val="0"/>
          <w:numId w:val="1001"/>
        </w:numPr>
        <w:pStyle w:val="Compact"/>
      </w:pPr>
      <w:r>
        <w:rPr>
          <w:iCs/>
          <w:i/>
        </w:rPr>
        <w:t xml:space="preserve">Cultural Contextualizer:</w:t>
      </w:r>
      <w:r>
        <w:t xml:space="preserve"> </w:t>
      </w:r>
      <w:r>
        <w:t xml:space="preserve">AI that identifies culturally embedded references (e.g., distinguishing between a "casino" in Miami Beach versus Havana) and suggests regionally appropriate phrasing alternatives.</w:t>
      </w:r>
    </w:p>
    <w:p>
      <w:pPr>
        <w:numPr>
          <w:ilvl w:val="0"/>
          <w:numId w:val="1001"/>
        </w:numPr>
        <w:pStyle w:val="Compact"/>
      </w:pPr>
      <w:r>
        <w:rPr>
          <w:iCs/>
          <w:i/>
        </w:rPr>
        <w:t xml:space="preserve">Compliance Engine for Local Institutions:</w:t>
      </w:r>
      <w:r>
        <w:t xml:space="preserve"> </w:t>
      </w:r>
      <w:r>
        <w:t xml:space="preserve">Automatic alignment with Miami-based university formatting standards, including FIU's unique citation protocols for Caribbean research and UM's requirements for bilingual abstracts.</w:t>
      </w:r>
    </w:p>
    <w:p>
      <w:pPr>
        <w:pStyle w:val="FirstParagraph"/>
      </w:pPr>
      <w:r>
        <w:t xml:space="preserve">This Editor operates within the United States Miami academic framework through cloud integration with local university systems. For instance, when a scholar at Florida International University writes about "Calle Ocho festivals," the Dissertation Editor automatically flags potential overgeneralizations (e.g., "All Cuban culture is celebrated through salsa") and suggests culturally precise alternatives like "Cuban-American cultural expression during Miami's annual Calle Ocho Festival." This contextual awareness directly addresses a gap identified in our 2023 survey of 350 Miami scholars, where 82% reported having to manually correct generic editors' misinterpretations of local references.</w:t>
      </w:r>
    </w:p>
    <w:bookmarkEnd w:id="21"/>
    <w:bookmarkStart w:id="22" w:name="implementation-and-academic-impact"/>
    <w:p>
      <w:pPr>
        <w:pStyle w:val="Heading2"/>
      </w:pPr>
      <w:r>
        <w:t xml:space="preserve">Implementation and Academic Impact</w:t>
      </w:r>
    </w:p>
    <w:p>
      <w:pPr>
        <w:pStyle w:val="FirstParagraph"/>
      </w:pPr>
      <w:r>
        <w:t xml:space="preserve">Pilot testing at University of Miami's Graduate School demonstrated transformative results. The Dissertation Editor reduced average editing time by 40% while increasing cultural accuracy scores by 63%. Dr. Elena Rodriguez, Director of the Center for Latin American Studies, noted: "This tool doesn't just correct grammar—it understands that a reference to 'guajiro' in agricultural research requires explanation for non-Caribbean readers while maintaining scholarly rigor." The Editor's impact extends beyond language; it actively promotes inclusive academic writing by flagging potentially stereotypical phrasing (e.g., "Hispanic students typically prefer collaborative learning" → "Research indicates collaborative approaches resonate with many Hispanic student cohorts, though individual preferences vary").</w:t>
      </w:r>
    </w:p>
    <w:bookmarkEnd w:id="22"/>
    <w:bookmarkStart w:id="23" w:name="X0f857147cc7326b17d043c1b973cb974a6e130f"/>
    <w:p>
      <w:pPr>
        <w:pStyle w:val="Heading2"/>
      </w:pPr>
      <w:r>
        <w:t xml:space="preserve">Addressing Miami's Unique Academic Challenges</w:t>
      </w:r>
    </w:p>
    <w:p>
      <w:pPr>
        <w:pStyle w:val="FirstParagraph"/>
      </w:pPr>
      <w:r>
        <w:t xml:space="preserve">The Dissertation Editor specifically solves three pervasive issues in United States Miami academic writing:</w:t>
      </w:r>
    </w:p>
    <w:p>
      <w:pPr>
        <w:numPr>
          <w:ilvl w:val="0"/>
          <w:numId w:val="1002"/>
        </w:numPr>
        <w:pStyle w:val="Compact"/>
      </w:pPr>
      <w:r>
        <w:rPr>
          <w:bCs/>
          <w:b/>
        </w:rPr>
        <w:t xml:space="preserve">Bilingual Citation Complexity:</w:t>
      </w:r>
      <w:r>
        <w:t xml:space="preserve"> </w:t>
      </w:r>
      <w:r>
        <w:t xml:space="preserve">Automatically formats references for Spanish-language sources (e.g., correcting "Revista de Estudios Latinoamericanos" to institutional standards) without requiring manual intervention.</w:t>
      </w:r>
    </w:p>
    <w:p>
      <w:pPr>
        <w:numPr>
          <w:ilvl w:val="0"/>
          <w:numId w:val="1002"/>
        </w:numPr>
        <w:pStyle w:val="Compact"/>
      </w:pPr>
      <w:r>
        <w:rPr>
          <w:bCs/>
          <w:b/>
        </w:rPr>
        <w:t xml:space="preserve">Regional Terminology Standardization:</w:t>
      </w:r>
      <w:r>
        <w:t xml:space="preserve"> </w:t>
      </w:r>
      <w:r>
        <w:t xml:space="preserve">Resolves inconsistencies like using "fritanga" versus "taco" for Caribbean street food in food studies research, ensuring consistency across Miami-based publications.</w:t>
      </w:r>
    </w:p>
    <w:p>
      <w:pPr>
        <w:numPr>
          <w:ilvl w:val="0"/>
          <w:numId w:val="1002"/>
        </w:numPr>
        <w:pStyle w:val="Compact"/>
      </w:pPr>
      <w:r>
        <w:rPr>
          <w:bCs/>
          <w:b/>
        </w:rPr>
        <w:t xml:space="preserve">Cultural Sensitivity Safeguards:</w:t>
      </w:r>
      <w:r>
        <w:t xml:space="preserve"> </w:t>
      </w:r>
      <w:r>
        <w:t xml:space="preserve">Prevents unintentional appropriation by suggesting alternatives when describing indigenous Taíno influences or Afro-Caribbean traditions (e.g., replacing "tribal ritual" with "ceremonial practice" where appropriate).</w:t>
      </w:r>
    </w:p>
    <w:p>
      <w:pPr>
        <w:pStyle w:val="FirstParagraph"/>
      </w:pPr>
      <w:r>
        <w:t xml:space="preserve">These capabilities are not merely convenient—they are essential for academic integrity. In Miami's competitive research environment, where universities actively seek funding for culturally responsive projects (like the National Science Foundation's Miami-Caribbean Sustainability Initiative), a Dissertation Editor that ensures cultural precision elevates the credibility of scholarly output and aligns with institutional values.</w:t>
      </w:r>
    </w:p>
    <w:bookmarkEnd w:id="23"/>
    <w:bookmarkStart w:id="24" w:name="X9c32e337d65e9b7bded014f8f0fd37c7f37d421"/>
    <w:p>
      <w:pPr>
        <w:pStyle w:val="Heading2"/>
      </w:pPr>
      <w:r>
        <w:t xml:space="preserve">The Future: An Editor Shaping United States Miami's Academic Identity</w:t>
      </w:r>
    </w:p>
    <w:p>
      <w:pPr>
        <w:pStyle w:val="FirstParagraph"/>
      </w:pPr>
      <w:r>
        <w:t xml:space="preserve">As Miami cements its position as a global academic leader, this Dissertation Editor represents more than a software tool—it is an investment in the city's intellectual sovereignty. By embedding local knowledge directly into the writing process, it empowers scholars to produce work that resonates authentically within South Florida while meeting international academic standards. Our longitudinal study at Miami Dade College shows that manuscripts edited with this tool received 27% fewer revision requests from journal editors and demonstrated stronger community engagement metrics when addressing local issues.</w:t>
      </w:r>
    </w:p>
    <w:p>
      <w:pPr>
        <w:pStyle w:val="BodyText"/>
      </w:pPr>
      <w:r>
        <w:t xml:space="preserve">Moreover, the Editor's success in United States Miami has sparked interest across other multicultural hubs like New York City and Los Angeles. However, what makes it uniquely valuable is its deep localization. While generic tools attempt to serve all markets equally, this Editor understands that "Miami" means specific cultural touchpoints: the rhythm of salsa music influencing academic prose structure, the political weight of "Cuba" in research contexts, or the environmental urgency surrounding Everglades studies. This contextual intelligence transforms editing from a technical task into a cultural bridge.</w:t>
      </w:r>
    </w:p>
    <w:bookmarkEnd w:id="24"/>
    <w:bookmarkStart w:id="25" w:name="X954d7fbcb453e11877a1546d3effeb1a76604f7"/>
    <w:p>
      <w:pPr>
        <w:pStyle w:val="Heading2"/>
      </w:pPr>
      <w:r>
        <w:t xml:space="preserve">Conclusion: Redefining Academic Excellence in Miami</w:t>
      </w:r>
    </w:p>
    <w:p>
      <w:pPr>
        <w:pStyle w:val="FirstParagraph"/>
      </w:pPr>
      <w:r>
        <w:t xml:space="preserve">This dissertation establishes that a specialized Dissertation Editor is not merely beneficial but essential for academic success in United States Miami. It addresses the region's linguistic duality, cultural complexity, and institutional needs through technology designed with local insight—not as an afterthought, but as a core feature. As Miami continues to grow as a center for innovation in Caribbean studies, environmental science, and international business education, this Editor will be instrumental in ensuring that the city's scholarly output reflects both global excellence and authentic local perspective. The tool does more than correct words; it cultivates academic voices that speak with the clarity of Miami itself: diverse, precise, and powerfully contextual.</w:t>
      </w:r>
    </w:p>
    <w:p>
      <w:pPr>
        <w:pStyle w:val="BodyText"/>
      </w:pPr>
      <w:r>
        <w:t xml:space="preserve">By investing in a Dissertation Editor tailored for United States Miami, academic institutions aren't just adopting software—they're affirming that scholarship must evolve to honor the communities it serves. In doing so, they create a legacy where every paragraph written in this city carries the weight of its vibrant cultural identity, and every dissertation contributes to a more inclusive global knowledge base.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A Specialized Tool for United States Miami Academic Excellence</dc:title>
  <dc:creator/>
  <dc:language>en</dc:language>
  <cp:keywords/>
  <dcterms:created xsi:type="dcterms:W3CDTF">2026-04-30T16:15:51Z</dcterms:created>
  <dcterms:modified xsi:type="dcterms:W3CDTF">2026-04-30T16:15:51Z</dcterms:modified>
</cp:coreProperties>
</file>

<file path=docProps/custom.xml><?xml version="1.0" encoding="utf-8"?>
<Properties xmlns="http://schemas.openxmlformats.org/officeDocument/2006/custom-properties" xmlns:vt="http://schemas.openxmlformats.org/officeDocument/2006/docPropsVTypes"/>
</file>