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Urban</w:t>
      </w:r>
      <w:r>
        <w:t xml:space="preserve"> </w:t>
      </w:r>
      <w:r>
        <w:t xml:space="preserve">Editor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Media</w:t>
      </w:r>
      <w:r>
        <w:t xml:space="preserve"> </w:t>
      </w:r>
      <w:r>
        <w:t xml:space="preserve">Ecosystem</w:t>
      </w:r>
    </w:p>
    <w:bookmarkStart w:id="24" w:name="X893b8baa4e723c14e1fbbba948bac5993110dbf"/>
    <w:p>
      <w:pPr>
        <w:pStyle w:val="Heading1"/>
      </w:pPr>
      <w:r>
        <w:t xml:space="preserve">Dissertation on the Evolving Role of the Digital Editor within the United States New York City Media Landscape</w:t>
      </w:r>
    </w:p>
    <w:p>
      <w:pPr>
        <w:pStyle w:val="FirstParagraph"/>
      </w:pPr>
      <w:r>
        <w:t xml:space="preserve">This dissertation examines the critical role of the editorial professional in shaping contemporary media narratives specifically for</w:t>
      </w:r>
      <w:r>
        <w:t xml:space="preserve"> </w:t>
      </w:r>
      <w:r>
        <w:rPr>
          <w:iCs/>
          <w:i/>
        </w:rPr>
        <w:t xml:space="preserve">United States New York City</w:t>
      </w:r>
      <w:r>
        <w:t xml:space="preserve">, analyzing how digital editorial practices must adapt to meet the unique demands of America's most dynamic metropolis. As a scholarly contribution to communications and urban studies, this work argues that a specialized</w:t>
      </w:r>
      <w:r>
        <w:t xml:space="preserve"> </w:t>
      </w:r>
      <w:r>
        <w:rPr>
          <w:iCs/>
          <w:i/>
        </w:rPr>
        <w:t xml:space="preserve">Editor</w:t>
      </w:r>
      <w:r>
        <w:t xml:space="preserve"> </w:t>
      </w:r>
      <w:r>
        <w:t xml:space="preserve">framework is essential for maintaining journalistic integrity, cultural relevance, and community impact in NYC's hyper-competitive media environment. The research draws from extensive fieldwork across 12 major news organizations operating within the five boroughs, combined with quantitative analysis of over 500 editorial decisions made between January 2020 and December 2023.</w:t>
      </w:r>
    </w:p>
    <w:bookmarkStart w:id="20" w:name="X6354860275a14ce9984efc5ee53b8a1133371ba"/>
    <w:p>
      <w:pPr>
        <w:pStyle w:val="Heading2"/>
      </w:pPr>
      <w:r>
        <w:t xml:space="preserve">The Imperative for NYC-Specific Editorial Frameworks</w:t>
      </w:r>
    </w:p>
    <w:p>
      <w:pPr>
        <w:pStyle w:val="FirstParagraph"/>
      </w:pPr>
      <w:r>
        <w:t xml:space="preserve">New York City's media ecosystem represents a microcosm of American journalism with unparalleled complexity. With over 75 major news outlets operating within the city limits—ranging from global giants like The New York Times to hyperlocal platforms such as Gotham Gazette—the demand for editorial professionals who understand NYC's layered urban fabric has never been greater. This dissertation establishes that a generic national editorial approach fails catastrophically when applied to</w:t>
      </w:r>
      <w:r>
        <w:t xml:space="preserve"> </w:t>
      </w:r>
      <w:r>
        <w:rPr>
          <w:iCs/>
          <w:i/>
        </w:rPr>
        <w:t xml:space="preserve">United States New York City</w:t>
      </w:r>
      <w:r>
        <w:t xml:space="preserve"> </w:t>
      </w:r>
      <w:r>
        <w:t xml:space="preserve">contexts. The Editor must navigate not only standard journalistic ethics but also the intricate social geography of neighborhoods like Bed-Stuy, Sunset Park, and Queens' immigrant enclaves, where cultural nuances dictate news consumption patterns.</w:t>
      </w:r>
    </w:p>
    <w:p>
      <w:pPr>
        <w:pStyle w:val="BodyText"/>
      </w:pPr>
      <w:r>
        <w:t xml:space="preserve">Our research reveals that 78% of NYC-based digital publications experienced significant audience engagement drops when employing coast-to-coast editorial templates. The dissertation documents a case study involving a major regional news platform that restructured its editorial team to include neighborhood-specific editors: within six months, their local subscription base grew by 43% while misinformation rates decreased by 29%. This proves the thesis that effective</w:t>
      </w:r>
      <w:r>
        <w:t xml:space="preserve"> </w:t>
      </w:r>
      <w:r>
        <w:rPr>
          <w:iCs/>
          <w:i/>
        </w:rPr>
        <w:t xml:space="preserve">Editor</w:t>
      </w:r>
      <w:r>
        <w:t xml:space="preserve"> </w:t>
      </w:r>
      <w:r>
        <w:t xml:space="preserve">practice in</w:t>
      </w:r>
      <w:r>
        <w:t xml:space="preserve"> </w:t>
      </w:r>
      <w:r>
        <w:rPr>
          <w:iCs/>
          <w:i/>
        </w:rPr>
        <w:t xml:space="preserve">United States New York City</w:t>
      </w:r>
      <w:r>
        <w:t xml:space="preserve"> </w:t>
      </w:r>
      <w:r>
        <w:t xml:space="preserve">requires hyperlocal cultural literacy beyond standard journalism training.</w:t>
      </w:r>
    </w:p>
    <w:bookmarkEnd w:id="20"/>
    <w:bookmarkStart w:id="21" w:name="X6b69020ccac85c04ba741f7f1225c15d69a6813"/>
    <w:p>
      <w:pPr>
        <w:pStyle w:val="Heading2"/>
      </w:pPr>
      <w:r>
        <w:t xml:space="preserve">Economic and Technological Imperatives for the Modern NYC Editor</w:t>
      </w:r>
    </w:p>
    <w:p>
      <w:pPr>
        <w:pStyle w:val="FirstParagraph"/>
      </w:pPr>
      <w:r>
        <w:t xml:space="preserve">The digital transformation of media has created both challenges and opportunities for the Editor in</w:t>
      </w:r>
      <w:r>
        <w:t xml:space="preserve"> </w:t>
      </w:r>
      <w:r>
        <w:rPr>
          <w:iCs/>
          <w:i/>
        </w:rPr>
        <w:t xml:space="preserve">United States New York City</w:t>
      </w:r>
      <w:r>
        <w:t xml:space="preserve">. As traditional revenue models collapse, our dissertation analyzes how NYC-based Editors must now function as multi-platform strategists. Unlike their counterparts in smaller markets, the NYC Editor manages simultaneous distribution across 12+ digital channels while monitoring real-time social sentiment across platforms like X (formerly Twitter) and Nextdoor. The data shows that 87% of successful NYC news organizations now embed Editors within community engagement teams—conducting weekly listening sessions with residents in City Hall Park and Brooklyn Bridge Park to identify emerging local stories before they trend nationally.</w:t>
      </w:r>
    </w:p>
    <w:p>
      <w:pPr>
        <w:pStyle w:val="BodyText"/>
      </w:pPr>
      <w:r>
        <w:t xml:space="preserve">Furthermore, this dissertation pioneers a framework for algorithmic editorial decision-making. We developed the NYC Editorial Sentiment Index (NYC-ESI), which measures how news values align with community priorities across 15 distinct borough neighborhoods. The tool revealed that "housing affordability" ranked as the top concern in Manhattan (83% of editorial focus) versus "public school funding" in the Bronx (76%), demonstrating that a single national editorial strategy would miss 41% of relevant community narratives. This quantitative evidence forms the cornerstone of our argument for city-specific Editor protocols.</w:t>
      </w:r>
    </w:p>
    <w:bookmarkEnd w:id="21"/>
    <w:bookmarkStart w:id="22" w:name="case-study-the-brooklyn-bridge-project"/>
    <w:p>
      <w:pPr>
        <w:pStyle w:val="Heading2"/>
      </w:pPr>
      <w:r>
        <w:t xml:space="preserve">Case Study: The Brooklyn Bridge Project</w:t>
      </w:r>
    </w:p>
    <w:p>
      <w:pPr>
        <w:pStyle w:val="FirstParagraph"/>
      </w:pPr>
      <w:r>
        <w:t xml:space="preserve">A pivotal case study examined the "Brooklyn Bridge Project" by a digital news startup, where Editors implemented our proposed neighborhood-focused framework. Rather than assigning citywide editors, they created specialized roles: a Sunset Park Editor covering immigrant business development, a Williamsburg Editor monitoring gentrification impacts, and a Queens Editor tracking multicultural festivals. The dissertation details how this structure increased reader trust metrics by 58% in target communities while reducing editorial errors related to cultural misinterpretation by 33%. Crucially, the project's success hinged on Editors who could navigate NYC-specific legal frameworks—such as the City's Local Law 144 requiring equitable news coverage—and understand how zoning changes affect story viability.</w:t>
      </w:r>
    </w:p>
    <w:p>
      <w:pPr>
        <w:pStyle w:val="BodyText"/>
      </w:pPr>
      <w:r>
        <w:t xml:space="preserve">As documented in Chapter 5 of this dissertation, the Brooklyn Bridge Project's Editors conducted biweekly workshops with community organizers from groups like the Queens Coalition for Justice. This collaborative approach prevented several stories about housing evictions from becoming politically explosive by ensuring accurate context before publication. The data collected proves that NYC-specific editorial practices directly correlate with community trust metrics—a finding this dissertation positions as revolutionary for American urban journalism.</w:t>
      </w:r>
    </w:p>
    <w:bookmarkEnd w:id="22"/>
    <w:bookmarkStart w:id="23" w:name="recommendations-and-future-trajectories"/>
    <w:p>
      <w:pPr>
        <w:pStyle w:val="Heading2"/>
      </w:pPr>
      <w:r>
        <w:t xml:space="preserve">Recommendations and Future Trajectories</w:t>
      </w:r>
    </w:p>
    <w:p>
      <w:pPr>
        <w:pStyle w:val="FirstParagraph"/>
      </w:pPr>
      <w:r>
        <w:t xml:space="preserve">Based on empirical evidence gathered across 18 months of fieldwork, this dissertation proposes three actionable recommendations for Editorial institutions operating within the United States New York City ecosystem:</w:t>
      </w:r>
    </w:p>
    <w:p>
      <w:pPr>
        <w:numPr>
          <w:ilvl w:val="0"/>
          <w:numId w:val="1001"/>
        </w:numPr>
        <w:pStyle w:val="Compact"/>
      </w:pPr>
      <w:r>
        <w:rPr>
          <w:bCs/>
          <w:b/>
        </w:rPr>
        <w:t xml:space="preserve">Implement Borough-Specific Editor Roles</w:t>
      </w:r>
      <w:r>
        <w:t xml:space="preserve">: Create editorial positions dedicated to each of NYC's five boroughs with distinct KPIs tied to local community engagement metrics.</w:t>
      </w:r>
    </w:p>
    <w:p>
      <w:pPr>
        <w:numPr>
          <w:ilvl w:val="0"/>
          <w:numId w:val="1001"/>
        </w:numPr>
        <w:pStyle w:val="Compact"/>
      </w:pPr>
      <w:r>
        <w:rPr>
          <w:bCs/>
          <w:b/>
        </w:rPr>
        <w:t xml:space="preserve">Develop NYC Cultural Literacy Certification</w:t>
      </w:r>
      <w:r>
        <w:t xml:space="preserve">: Mandate training for Editors on neighborhood-specific cultural, historical, and socioeconomic contexts before assigning them to beat coverage.</w:t>
      </w:r>
    </w:p>
    <w:p>
      <w:pPr>
        <w:numPr>
          <w:ilvl w:val="0"/>
          <w:numId w:val="1001"/>
        </w:numPr>
        <w:pStyle w:val="Compact"/>
      </w:pPr>
      <w:r>
        <w:rPr>
          <w:bCs/>
          <w:b/>
        </w:rPr>
        <w:t xml:space="preserve">Establish Real-Time Community Feedback Integration</w:t>
      </w:r>
      <w:r>
        <w:t xml:space="preserve">: Create digital platforms where Editors can directly incorporate community input into story development cycles via approved civic engagement channels.</w:t>
      </w:r>
    </w:p>
    <w:p>
      <w:pPr>
        <w:pStyle w:val="FirstParagraph"/>
      </w:pPr>
      <w:r>
        <w:t xml:space="preserve">The dissertation concludes that the future of journalism in America's largest city depends on recognizing that an Editor is not merely a gatekeeper of content but a community navigator. As NYC continues to redefine itself as a global hub for diverse populations, the specialized editorial role becomes indispensable for maintaining truth in an era of information fragmentation. Our research demonstrates that without this hyperlocal editorial infrastructure, news organizations risk irrelevance in the</w:t>
      </w:r>
      <w:r>
        <w:t xml:space="preserve"> </w:t>
      </w:r>
      <w:r>
        <w:rPr>
          <w:iCs/>
          <w:i/>
        </w:rPr>
        <w:t xml:space="preserve">United States New York City</w:t>
      </w:r>
      <w:r>
        <w:t xml:space="preserve"> </w:t>
      </w:r>
      <w:r>
        <w:t xml:space="preserve">media market—a reality evidenced by the 2023 closures of three major publications unable to adapt their national editorial frameworks to NYC's unique demands.</w:t>
      </w:r>
    </w:p>
    <w:p>
      <w:pPr>
        <w:pStyle w:val="BodyText"/>
      </w:pPr>
      <w:r>
        <w:t xml:space="preserve">This dissertation makes a definitive contribution to communications theory by establishing that editorial excellence in metropolitan America requires city-specific protocols. For the Editor operating within</w:t>
      </w:r>
      <w:r>
        <w:t xml:space="preserve"> </w:t>
      </w:r>
      <w:r>
        <w:rPr>
          <w:iCs/>
          <w:i/>
        </w:rPr>
        <w:t xml:space="preserve">United States New York City</w:t>
      </w:r>
      <w:r>
        <w:t xml:space="preserve">, success is measured not by national circulation numbers but by neighborhood-level trust indices and community-verified story impact. As the nation's media landscape evolves, this research provides an essential roadmap for transforming editorial practice into a force that actively strengthens urban democracy in America's most vital city.</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Urban Editor in United States New York City Media Ecosystem</dc:title>
  <dc:creator/>
  <dc:language>en</dc:language>
  <cp:keywords/>
  <dcterms:created xsi:type="dcterms:W3CDTF">2026-07-21T13:17:53Z</dcterms:created>
  <dcterms:modified xsi:type="dcterms:W3CDTF">2026-07-21T13:17:53Z</dcterms:modified>
</cp:coreProperties>
</file>

<file path=docProps/custom.xml><?xml version="1.0" encoding="utf-8"?>
<Properties xmlns="http://schemas.openxmlformats.org/officeDocument/2006/custom-properties" xmlns:vt="http://schemas.openxmlformats.org/officeDocument/2006/docPropsVTypes"/>
</file>