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5" w:name="Xf328bede2f23af40e18f30b47bfa66decadec41"/>
    <w:p>
      <w:pPr>
        <w:pStyle w:val="Heading1"/>
      </w:pPr>
      <w:r>
        <w:t xml:space="preserve">The Critical Role of the Education Administrator in Advancing Educational Equity and Excellence within Brazil Brasília's Public School System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document presents a focused academic exploration, constituting a significant component of a broader scholarly inquiry, examining the pivotal role of the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 </w:t>
      </w:r>
      <w:r>
        <w:t xml:space="preserve">within the complex educational landscape of</w:t>
      </w:r>
      <w:r>
        <w:t xml:space="preserve"> </w:t>
      </w:r>
      <w:r>
        <w:rPr>
          <w:bCs/>
          <w:b/>
        </w:rPr>
        <w:t xml:space="preserve">Brazil Brasília</w:t>
      </w:r>
      <w:r>
        <w:t xml:space="preserve">. As the capital city and administrative heart of Brazil, Brasília embodies both national educational aspirations and profound systemic challenges. This analysis underscores why effective leadership by dedicated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s is not merely beneficial but absolutely essential for achieving equitable, high-quality education across the Federal District, directly contributing to a robust national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on educational governance in contemporary Brazil.</w:t>
      </w:r>
    </w:p>
    <w:bookmarkStart w:id="20" w:name="X818c1f10a2b6a7ae01dc955d1398b2f04828e7e"/>
    <w:p>
      <w:pPr>
        <w:pStyle w:val="Heading2"/>
      </w:pPr>
      <w:r>
        <w:t xml:space="preserve">Introduction: The Imperative of Leadership in Brasília's Educational Ecosystem</w:t>
      </w:r>
    </w:p>
    <w:p>
      <w:pPr>
        <w:pStyle w:val="FirstParagraph"/>
      </w:pPr>
      <w:r>
        <w:t xml:space="preserve">The Federal District of Brasília stands as a unique and demanding context for public education. As the seat of Brazil's federal government, it hosts a diverse population with significant socioeconomic disparities, including high concentrations of both affluent professionals and marginalized communities. The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 </w:t>
      </w:r>
      <w:r>
        <w:t xml:space="preserve">operating within this environment faces distinct responsibilities unlike those in more homogeneous regions. This role transcends mere managerial oversight; it demands strategic vision aligned with national education policies (such as the National Education Plan - PNE) while being acutely responsive to the hyper-local realities of Brasília. A successful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in Brazil Brasília is a catalyst for systemic improvement, directly addressing challenges from infrastructure gaps to teacher development and student engagement within a framework demanding accountability and innovation.</w:t>
      </w:r>
    </w:p>
    <w:bookmarkEnd w:id="20"/>
    <w:bookmarkStart w:id="21" w:name="X11e58596607a3dfb43e2817072ac8f0aaabd254"/>
    <w:p>
      <w:pPr>
        <w:pStyle w:val="Heading2"/>
      </w:pPr>
      <w:r>
        <w:t xml:space="preserve">The Multifaceted Responsibilities of the Education Administrator in Brazil Brasília</w:t>
      </w:r>
    </w:p>
    <w:p>
      <w:pPr>
        <w:pStyle w:val="FirstParagraph"/>
      </w:pPr>
      <w:r>
        <w:t xml:space="preserve">The duties of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in the Brazilian context, particularly within Brasília's intricate public school network (managed by the Secretaria de Educação do Distrito Federal - SEEDF), are profoundly complex. Key responsibilities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Policy Implementation:</w:t>
      </w:r>
      <w:r>
        <w:t xml:space="preserve"> </w:t>
      </w:r>
      <w:r>
        <w:t xml:space="preserve">Translating national mandates like the Base Nacional Comum Curricular (BNCC) and PNE into actionable, context-specific plans for schools across Brasília's varied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Allocation &amp; Management:</w:t>
      </w:r>
      <w:r>
        <w:t xml:space="preserve"> </w:t>
      </w:r>
      <w:r>
        <w:t xml:space="preserve">Strategically distributing limited financial, technological, and human resources to address acute needs in underfunded schools while optimizing overall system efficiency within the Federal District budget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Support &amp; Professional Development:</w:t>
      </w:r>
      <w:r>
        <w:t xml:space="preserve"> </w:t>
      </w:r>
      <w:r>
        <w:t xml:space="preserve">Designing and overseeing robust programs to enhance pedagogical skills, address teacher retention challenges (a critical issue in Brasília's expanding periphery), and foster a culture of continuous learning among educators – a core function central to any effective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on educational leadership.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Decision Making:</w:t>
      </w:r>
      <w:r>
        <w:t xml:space="preserve"> </w:t>
      </w:r>
      <w:r>
        <w:t xml:space="preserve">Utilizing complex educational data systems (like SAE - Sistema de Avaliação da Educação Básica) to identify achievement gaps, track progress, and target interventions effectively across diverse student populations in Brasília.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&amp; Stakeholder Engagement:</w:t>
      </w:r>
      <w:r>
        <w:t xml:space="preserve"> </w:t>
      </w:r>
      <w:r>
        <w:t xml:space="preserve">Building strong partnerships with parents, local communities (especially in marginalized neighborhoods like Paranoá or Ceilândia), and municipal authorities to create a shared vision for education, crucial for fostering trust and sustainable improvement within Brazil's capital city.</w:t>
      </w:r>
    </w:p>
    <w:bookmarkEnd w:id="21"/>
    <w:bookmarkStart w:id="22" w:name="Xdf82d809398ce5a8f6239661fc0506c144d4ef3"/>
    <w:p>
      <w:pPr>
        <w:pStyle w:val="Heading2"/>
      </w:pPr>
      <w:r>
        <w:t xml:space="preserve">Challenges Facing the Education Administrator in Brasília</w:t>
      </w:r>
    </w:p>
    <w:p>
      <w:pPr>
        <w:pStyle w:val="FirstParagraph"/>
      </w:pPr>
      <w:r>
        <w:t xml:space="preserve">The path of the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in Brazil Brasília is fraught with significant obstacles that demand exceptional leadership: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Socioeconomic Disparities:</w:t>
      </w:r>
      <w:r>
        <w:t xml:space="preserve"> </w:t>
      </w:r>
      <w:r>
        <w:t xml:space="preserve">The stark contrast between affluent areas (e.g., Lago Norte, Asa Sul) and impoverished peripheries creates immense pressure to ensure equitable access to quality education for all students, a challenge central to the Brazilian national dialogue on equity.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&amp; Resource Gaps:</w:t>
      </w:r>
      <w:r>
        <w:t xml:space="preserve"> </w:t>
      </w:r>
      <w:r>
        <w:t xml:space="preserve">Many schools in Brasília's expanding outskirts suffer from inadequate physical facilities, outdated technology, and insufficient learning materials, requiring administrators to be adept at advocacy and creative problem-solving with constrained budgets.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 Shortages &amp; Morale:</w:t>
      </w:r>
      <w:r>
        <w:t xml:space="preserve"> </w:t>
      </w:r>
      <w:r>
        <w:t xml:space="preserve">Recruiting and retaining qualified teachers, particularly in remote or high-need areas of the Federal District, remains a critical hurdle. Administrators must implement supportive measures to improve working conditions and professional satisfaction.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Bureaucratic Complexity:</w:t>
      </w:r>
      <w:r>
        <w:t xml:space="preserve"> </w:t>
      </w:r>
      <w:r>
        <w:t xml:space="preserve">Navigating the multi-layered Brazilian public administration system (federal, state-like Distrito Federal, municipal elements) requires political acumen and persistence from the Education Administrator to secure necessary support and avoid systemic gridlock.</w:t>
      </w:r>
    </w:p>
    <w:bookmarkEnd w:id="22"/>
    <w:bookmarkStart w:id="23" w:name="Xb1f58acaf111eef00f764bc17bb5b34776db8e7"/>
    <w:p>
      <w:pPr>
        <w:pStyle w:val="Heading2"/>
      </w:pPr>
      <w:r>
        <w:t xml:space="preserve">The Imperative of Effective Leadership: Why Brasília Needs Strong Education Administrators</w:t>
      </w:r>
    </w:p>
    <w:p>
      <w:pPr>
        <w:pStyle w:val="FirstParagraph"/>
      </w:pPr>
      <w:r>
        <w:t xml:space="preserve">Investing in highly skilled, empathetic, and strategically minded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s is not an expense but a fundamental investment in Brazil's future. In Brasília, as the nation's symbolic and administrative center, educational outcomes have amplified national significance. An effective administrator directly impacts: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Student Achievement:</w:t>
      </w:r>
      <w:r>
        <w:t xml:space="preserve"> </w:t>
      </w:r>
      <w:r>
        <w:t xml:space="preserve">By ensuring quality teaching, relevant curricula, and supportive learning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Development Goals:</w:t>
      </w:r>
      <w:r>
        <w:t xml:space="preserve"> </w:t>
      </w:r>
      <w:r>
        <w:t xml:space="preserve">Brasília's schools are crucial for developing the skilled workforce Brazil needs; high-performing administrators contribute directly to national competitiveness.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Cohesion:</w:t>
      </w:r>
      <w:r>
        <w:t xml:space="preserve"> </w:t>
      </w:r>
      <w:r>
        <w:t xml:space="preserve">Providing equitable education is key to reducing social fractures within the Federal District and serving as a model for other Brazilian cities.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Validation:</w:t>
      </w:r>
      <w:r>
        <w:t xml:space="preserve"> </w:t>
      </w:r>
      <w:r>
        <w:t xml:space="preserve">The success or failure of educational reforms is often first experienced in the classrooms managed by Brasília's Education Administrators, making their role vital for informing national policy iterations – a critical element within any comprehensive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on Brazilian education governance.</w:t>
      </w:r>
    </w:p>
    <w:bookmarkEnd w:id="23"/>
    <w:bookmarkStart w:id="24" w:name="X4897423496a887b4e3de80112d6a7964872ddd3"/>
    <w:p>
      <w:pPr>
        <w:pStyle w:val="Heading2"/>
      </w:pPr>
      <w:r>
        <w:t xml:space="preserve">Conclusion: A Call to Elevate the Education Administrator Role in Brazil Brasília</w:t>
      </w:r>
    </w:p>
    <w:p>
      <w:pPr>
        <w:pStyle w:val="FirstParagraph"/>
      </w:pPr>
      <w:r>
        <w:t xml:space="preserve">This focused analysis underscores that the position of the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within Brazil Brasília's public education system is a linchpin for progress. The challenges are substantial, but so are the opportunities. The path forward necessitates: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Enhanced Training:</w:t>
      </w:r>
      <w:r>
        <w:t xml:space="preserve"> </w:t>
      </w:r>
      <w:r>
        <w:t xml:space="preserve">Developing specialized leadership programs within institutions like the Universidade de Brasília (UnB) specifically addressing Brasília's unique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Empowerment &amp; Autonomy:</w:t>
      </w:r>
      <w:r>
        <w:t xml:space="preserve"> </w:t>
      </w:r>
      <w:r>
        <w:t xml:space="preserve">Granting Education Administrators greater authority over resource allocation and local decision-making to respond agilely to community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Robust Support Systems:</w:t>
      </w:r>
      <w:r>
        <w:t xml:space="preserve"> </w:t>
      </w:r>
      <w:r>
        <w:t xml:space="preserve">Providing continuous mentorship, professional development, and adequate staffing to prevent burnout in this demanding role.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Recognition:</w:t>
      </w:r>
      <w:r>
        <w:t xml:space="preserve"> </w:t>
      </w:r>
      <w:r>
        <w:t xml:space="preserve">Elevating the status of the Education Administrator position within Brazil's educational hierarchy as a strategic leadership role essential for national advancement.</w:t>
      </w:r>
    </w:p>
    <w:p>
      <w:pPr>
        <w:pStyle w:val="FirstParagraph"/>
      </w:pPr>
      <w:r>
        <w:t xml:space="preserve">The journey towards truly equitable and excellent education for all students in Brazil Brasília hinges on recognizing and empowering the critical work of the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. This document, while presented as a focused scholarly component, contributes to the vital ongoing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on how effective educational leadership can transform systems. Investing in this role is not just about managing schools; it is about shaping the future of Brazil through its most valuable resource – its children and youth. The success of Brasília's students directly reflects on Brazil's national potential, making the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in Brazil Brasília an indispensable figure for the nation's progress.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Role of Education Administrator in Brazil Brasília</dc:title>
  <dc:creator/>
  <dc:language>en</dc:language>
  <cp:keywords/>
  <dcterms:created xsi:type="dcterms:W3CDTF">2026-07-22T08:48:45Z</dcterms:created>
  <dcterms:modified xsi:type="dcterms:W3CDTF">2026-07-22T08:48:45Z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