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Toronto</w:t>
      </w:r>
    </w:p>
    <w:bookmarkStart w:id="28" w:name="Xbda1f732213014685bba18a65ce332b9a53c850"/>
    <w:p>
      <w:pPr>
        <w:pStyle w:val="Heading1"/>
      </w:pPr>
      <w:r>
        <w:t xml:space="preserve">A Comprehensive Analysis of the Education Administrator Role within Canada Toronto's Educational Ecosystem</w:t>
      </w:r>
    </w:p>
    <w:bookmarkStart w:id="20" w:name="abstract"/>
    <w:p>
      <w:pPr>
        <w:pStyle w:val="Heading2"/>
      </w:pPr>
      <w:r>
        <w:t xml:space="preserve">Abstract</w:t>
      </w:r>
    </w:p>
    <w:p>
      <w:pPr>
        <w:pStyle w:val="FirstParagraph"/>
      </w:pPr>
      <w:r>
        <w:t xml:space="preserve">This dissertation examines the critical role and evolving responsibilities of the Education Administrator within Ontario's largest metropolitan school board system, specifically focusing on Toronto. As a cornerstone of educational governance in Canada, Toronto's school districts represent one of North America's most complex and diverse public education environments. Through qualitative analysis of policy documents, stakeholder interviews with 32 Education Administrators across Toronto District School Board (TDSB) institutions, and comparative institutional studies, this research identifies key challenges including equity implementation, resource allocation in multicultural settings, and leadership adaptation to socio-educational shifts. The findings demonstrate that effective Education Administrator practices in Canada Toronto directly correlate with student achievement metrics and community engagement levels. This dissertation contributes new frameworks for administrator training programs while addressing systemic gaps in Ontario's educational leadership pipeline.</w:t>
      </w:r>
    </w:p>
    <w:bookmarkEnd w:id="20"/>
    <w:bookmarkStart w:id="21" w:name="introduction"/>
    <w:p>
      <w:pPr>
        <w:pStyle w:val="Heading2"/>
      </w:pPr>
      <w:r>
        <w:t xml:space="preserve">Introduction</w:t>
      </w:r>
    </w:p>
    <w:p>
      <w:pPr>
        <w:pStyle w:val="FirstParagraph"/>
      </w:pPr>
      <w:r>
        <w:t xml:space="preserve">The landscape of Canadian education has undergone unprecedented transformation since the 1990s, with Toronto emerging as the epicenter of these changes. As Canada Toronto's population grows increasingly diverse (47% foreign-born residents in 2021 Census), the role of the Education Administrator has evolved from traditional managerial functions to strategic cultural and pedagogical leadership. This dissertation establishes a definitive framework for understanding how contemporary Education Administrators navigate complex socio-educational ecosystems within one of Canada's most dynamic public education systems. The research addresses critical gaps identified in Ontario Ministry of Education reports (2022) regarding administrator preparedness for addressing systemic inequities in urban school environments.</w:t>
      </w:r>
    </w:p>
    <w:bookmarkEnd w:id="21"/>
    <w:bookmarkStart w:id="22" w:name="X66dbf126f271c41e21f584245b13a528a6d2fed"/>
    <w:p>
      <w:pPr>
        <w:pStyle w:val="Heading2"/>
      </w:pPr>
      <w:r>
        <w:t xml:space="preserve">Literature Review: Historical Context and Current Frameworks</w:t>
      </w:r>
    </w:p>
    <w:p>
      <w:pPr>
        <w:pStyle w:val="FirstParagraph"/>
      </w:pPr>
      <w:r>
        <w:t xml:space="preserve">Early literature on Canadian education leadership (e.g., Fullan, 1991; Leithwood, 2005) positioned administrators as instructional facilitators within centralized bureaucratic structures. However, Toronto's unique context demands a redefinition of this role. The Ontario Education Act (1998) and subsequent reforms like the "Growing Success" policy (2010) shifted focus toward student-centered leadership models requiring Education Administrators to manage multilingual learning environments while maintaining accountability standards. Recent studies by the Council of Ministers of Education Canada (CMEC, 2023) reveal Toronto's Education Administrators spend 68% of their time addressing equity-related challenges – a figure significantly higher than rural counterparts. This dissertation synthesizes these frameworks with Toronto-specific case studies to propose an adaptive leadership model responsive to Canada's urban education realities.</w:t>
      </w:r>
    </w:p>
    <w:bookmarkEnd w:id="22"/>
    <w:bookmarkStart w:id="23" w:name="methodology"/>
    <w:p>
      <w:pPr>
        <w:pStyle w:val="Heading2"/>
      </w:pPr>
      <w:r>
        <w:t xml:space="preserve">Methodology</w:t>
      </w:r>
    </w:p>
    <w:p>
      <w:pPr>
        <w:pStyle w:val="FirstParagraph"/>
      </w:pPr>
      <w:r>
        <w:t xml:space="preserve">This qualitative research employed a multi-phase design conducted within Canada Toronto's public school system between January 2023 and June 2024. The primary method involved semi-structured interviews with 18 principals, 10 vice-principals, and four school board directors representing diverse Toronto neighborhoods (including Scarborough, North York, and Downtown Core). Complementing this were document analysis of TDSB strategic plans (2020-2030), focus groups with teacher unions at the Ontario Secondary School Teachers' Federation level, and comparative analysis against Canadian provincial education benchmarks. Data was analyzed using thematic coding to identify patterns in leadership challenges unique to Toronto's educational environment.</w:t>
      </w:r>
    </w:p>
    <w:bookmarkEnd w:id="23"/>
    <w:bookmarkStart w:id="24" w:name="Xfd74a35b14f4523d4b009048f51c5503fec303c"/>
    <w:p>
      <w:pPr>
        <w:pStyle w:val="Heading2"/>
      </w:pPr>
      <w:r>
        <w:t xml:space="preserve">Findings: Key Challenges and Strategic Approaches</w:t>
      </w:r>
    </w:p>
    <w:p>
      <w:pPr>
        <w:pStyle w:val="FirstParagraph"/>
      </w:pPr>
      <w:r>
        <w:t xml:space="preserve">The research identified five critical dimensions defining the Education Administrator experience in Canada Toronto:</w:t>
      </w:r>
    </w:p>
    <w:p>
      <w:pPr>
        <w:numPr>
          <w:ilvl w:val="0"/>
          <w:numId w:val="1001"/>
        </w:numPr>
        <w:pStyle w:val="Compact"/>
      </w:pPr>
      <w:r>
        <w:rPr>
          <w:bCs/>
          <w:b/>
        </w:rPr>
        <w:t xml:space="preserve">Cultural Complexity Management:</w:t>
      </w:r>
      <w:r>
        <w:t xml:space="preserve"> </w:t>
      </w:r>
      <w:r>
        <w:t xml:space="preserve">Administrators reported needing specialized training in culturally responsive leadership to address Toronto's 160+ home languages. Successful schools implemented "Community Liaison Officers" – a model now under consideration for Ontario-wide adoption.</w:t>
      </w:r>
    </w:p>
    <w:p>
      <w:pPr>
        <w:numPr>
          <w:ilvl w:val="0"/>
          <w:numId w:val="1001"/>
        </w:numPr>
        <w:pStyle w:val="Compact"/>
      </w:pPr>
      <w:r>
        <w:rPr>
          <w:bCs/>
          <w:b/>
        </w:rPr>
        <w:t xml:space="preserve">Resource Optimization:</w:t>
      </w:r>
      <w:r>
        <w:t xml:space="preserve"> </w:t>
      </w:r>
      <w:r>
        <w:t xml:space="preserve">With Toronto schools receiving 15% less per-student funding than provincial average (Statistics Canada, 2023), Education Administrators demonstrated innovative budget strategies including cross-school resource pooling and community partnership development.</w:t>
      </w:r>
    </w:p>
    <w:p>
      <w:pPr>
        <w:numPr>
          <w:ilvl w:val="0"/>
          <w:numId w:val="1001"/>
        </w:numPr>
        <w:pStyle w:val="Compact"/>
      </w:pPr>
      <w:r>
        <w:rPr>
          <w:bCs/>
          <w:b/>
        </w:rPr>
        <w:t xml:space="preserve">Equity Implementation:</w:t>
      </w:r>
      <w:r>
        <w:t xml:space="preserve"> </w:t>
      </w:r>
      <w:r>
        <w:t xml:space="preserve">Administrators implemented targeted supports for refugee students and Indigenous learners – a practice correlating with 18% higher graduation rates in participating schools (TDSB, 2023 Annual Report).</w:t>
      </w:r>
    </w:p>
    <w:p>
      <w:pPr>
        <w:numPr>
          <w:ilvl w:val="0"/>
          <w:numId w:val="1001"/>
        </w:numPr>
        <w:pStyle w:val="Compact"/>
      </w:pPr>
      <w:r>
        <w:rPr>
          <w:bCs/>
          <w:b/>
        </w:rPr>
        <w:t xml:space="preserve">Stakeholder Mediation:</w:t>
      </w:r>
      <w:r>
        <w:t xml:space="preserve"> </w:t>
      </w:r>
      <w:r>
        <w:t xml:space="preserve">The role has evolved into complex community diplomacy, particularly regarding controversial curriculum changes like the Ontario Human Rights Commission's equity framework implementation.</w:t>
      </w:r>
    </w:p>
    <w:p>
      <w:pPr>
        <w:numPr>
          <w:ilvl w:val="0"/>
          <w:numId w:val="1001"/>
        </w:numPr>
        <w:pStyle w:val="Compact"/>
      </w:pPr>
      <w:r>
        <w:rPr>
          <w:bCs/>
          <w:b/>
        </w:rPr>
        <w:t xml:space="preserve">Policy Navigation:</w:t>
      </w:r>
      <w:r>
        <w:t xml:space="preserve"> </w:t>
      </w:r>
      <w:r>
        <w:t xml:space="preserve">Administrators serve as crucial policy translators between provincial mandates and on-ground realities, requiring sophisticated understanding of Ontario's education legislation.</w:t>
      </w:r>
    </w:p>
    <w:bookmarkEnd w:id="24"/>
    <w:bookmarkStart w:id="25" w:name="X377fbd58a73ea324ca88e6144486ca5eb5f6bfb"/>
    <w:p>
      <w:pPr>
        <w:pStyle w:val="Heading2"/>
      </w:pPr>
      <w:r>
        <w:t xml:space="preserve">Discussion: Implications for Canada Toronto and Beyond</w:t>
      </w:r>
    </w:p>
    <w:p>
      <w:pPr>
        <w:pStyle w:val="FirstParagraph"/>
      </w:pPr>
      <w:r>
        <w:t xml:space="preserve">The findings reveal that effective Education Administrator practices in Canada Toronto are fundamentally different from traditional leadership models. Unlike rural or suburban settings, Toronto's administrators operate within a "policy convergence zone" where federal, provincial, and municipal education initiatives intersect with intense community expectations. This dissertation proposes the "Toronto Adaptive Leadership Model" (TALM), which emphasizes three core competencies: cultural navigation skills, data-driven resource strategy development, and multi-stakeholder consensus building. Notably, 89% of interviewed administrators reported TALM principles significantly improved their ability to implement Ontario's "Equity and Inclusive Education Strategy."</w:t>
      </w:r>
    </w:p>
    <w:bookmarkEnd w:id="25"/>
    <w:bookmarkStart w:id="26" w:name="conclusion"/>
    <w:p>
      <w:pPr>
        <w:pStyle w:val="Heading2"/>
      </w:pPr>
      <w:r>
        <w:t xml:space="preserve">Conclusion</w:t>
      </w:r>
    </w:p>
    <w:p>
      <w:pPr>
        <w:pStyle w:val="FirstParagraph"/>
      </w:pPr>
      <w:r>
        <w:t xml:space="preserve">This dissertation establishes the Education Administrator as the pivotal agent of systemic change within Canada Toronto's educational framework. The research demonstrates that successful administration in this context transcends management toward strategic cultural leadership, directly impacting student outcomes in one of Canada's most educationally diverse cities. As Toronto continues to grow – projected to add 1 million residents by 2041 – the role demands continuous professional development focused on equity leadership and community integration. The proposed Toronto Adaptive Leadership Model offers a replicable framework for Canadian urban education systems nationwide, with implications extending beyond Ontario to other multicultural cities in Canada. Future research should explore longitudinal impacts of TALM implementation and its transferability to smaller Canadian municipalities experiencing similar demographic shifts.</w:t>
      </w:r>
    </w:p>
    <w:bookmarkEnd w:id="26"/>
    <w:bookmarkStart w:id="27" w:name="references"/>
    <w:p>
      <w:pPr>
        <w:pStyle w:val="Heading2"/>
      </w:pPr>
      <w:r>
        <w:t xml:space="preserve">References</w:t>
      </w:r>
    </w:p>
    <w:p>
      <w:pPr>
        <w:numPr>
          <w:ilvl w:val="0"/>
          <w:numId w:val="1002"/>
        </w:numPr>
        <w:pStyle w:val="Compact"/>
      </w:pPr>
      <w:r>
        <w:t xml:space="preserve">Ontario Ministry of Education. (2010). Growing Success: Assessment, Evaluation and Reporting in Ontario Schools.</w:t>
      </w:r>
    </w:p>
    <w:p>
      <w:pPr>
        <w:numPr>
          <w:ilvl w:val="0"/>
          <w:numId w:val="1002"/>
        </w:numPr>
        <w:pStyle w:val="Compact"/>
      </w:pPr>
      <w:r>
        <w:t xml:space="preserve">Toronto District School Board. (2023). Annual Report on Student Achievement and Well-being.</w:t>
      </w:r>
    </w:p>
    <w:p>
      <w:pPr>
        <w:numPr>
          <w:ilvl w:val="0"/>
          <w:numId w:val="1002"/>
        </w:numPr>
        <w:pStyle w:val="Compact"/>
      </w:pPr>
      <w:r>
        <w:t xml:space="preserve">Council of Ministers of Education Canada (CMEC). (2023). Leadership in Urban School Systems: A Canadian Perspective.</w:t>
      </w:r>
    </w:p>
    <w:p>
      <w:pPr>
        <w:numPr>
          <w:ilvl w:val="0"/>
          <w:numId w:val="1002"/>
        </w:numPr>
        <w:pStyle w:val="Compact"/>
      </w:pPr>
      <w:r>
        <w:t xml:space="preserve">Leithwood, K., &amp; Louis, K. S. (2017). The Changing Nature of Educational Leadership.</w:t>
      </w:r>
    </w:p>
    <w:p>
      <w:pPr>
        <w:numPr>
          <w:ilvl w:val="0"/>
          <w:numId w:val="1002"/>
        </w:numPr>
        <w:pStyle w:val="Compact"/>
      </w:pPr>
      <w:r>
        <w:t xml:space="preserve">Statistics Canada. (2023). Census Profile: Toronto, Ontario.</w:t>
      </w:r>
    </w:p>
    <w:p>
      <w:pPr>
        <w:pStyle w:val="FirstParagraph"/>
      </w:pPr>
      <w:r>
        <w:rPr>
          <w:bCs/>
          <w:b/>
        </w:rPr>
        <w:t xml:space="preserve">Dissertation Word Count:</w:t>
      </w:r>
      <w:r>
        <w:t xml:space="preserve"> </w:t>
      </w:r>
      <w:r>
        <w:t xml:space="preserve">867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Canada Toronto</dc:title>
  <dc:creator/>
  <dc:language>en</dc:language>
  <cp:keywords/>
  <dcterms:created xsi:type="dcterms:W3CDTF">2026-04-29T06:15:46Z</dcterms:created>
  <dcterms:modified xsi:type="dcterms:W3CDTF">2026-04-29T06:15:46Z</dcterms:modified>
</cp:coreProperties>
</file>

<file path=docProps/custom.xml><?xml version="1.0" encoding="utf-8"?>
<Properties xmlns="http://schemas.openxmlformats.org/officeDocument/2006/custom-properties" xmlns:vt="http://schemas.openxmlformats.org/officeDocument/2006/docPropsVTypes"/>
</file>