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Navigating</w:t>
      </w:r>
      <w:r>
        <w:t xml:space="preserve"> </w:t>
      </w:r>
      <w:r>
        <w:t xml:space="preserve">Complexity</w:t>
      </w:r>
      <w:r>
        <w:t xml:space="preserve"> </w:t>
      </w:r>
      <w:r>
        <w:t xml:space="preserve">in</w:t>
      </w:r>
      <w:r>
        <w:t xml:space="preserve"> </w:t>
      </w:r>
      <w:r>
        <w:t xml:space="preserve">Chile</w:t>
      </w:r>
      <w:r>
        <w:t xml:space="preserve"> </w:t>
      </w:r>
      <w:r>
        <w:t xml:space="preserve">Santiago</w:t>
      </w:r>
    </w:p>
    <w:bookmarkStart w:id="25" w:name="Xe2ea02a0c06a9b4ed960f9be1c496582d320c6e"/>
    <w:p>
      <w:pPr>
        <w:pStyle w:val="Heading1"/>
      </w:pPr>
      <w:r>
        <w:t xml:space="preserve">Dissertation: The Critical Role of the Education Administrator in Shaping Equitable and Effective Learning Ecosystems within Chile Santiago</w:t>
      </w:r>
    </w:p>
    <w:p>
      <w:pPr>
        <w:pStyle w:val="FirstParagraph"/>
      </w:pPr>
      <w:r>
        <w:rPr>
          <w:bCs/>
          <w:b/>
        </w:rPr>
        <w:t xml:space="preserve">Abstract:</w:t>
      </w:r>
      <w:r>
        <w:t xml:space="preserve"> </w:t>
      </w:r>
      <w:r>
        <w:t xml:space="preserve">This dissertation examines the multifaceted role, evolving responsibilities, and critical challenges faced by the</w:t>
      </w:r>
      <w:r>
        <w:t xml:space="preserve"> </w:t>
      </w:r>
      <w:r>
        <w:rPr>
          <w:iCs/>
          <w:i/>
        </w:rPr>
        <w:t xml:space="preserve">Education Administrator</w:t>
      </w:r>
      <w:r>
        <w:t xml:space="preserve"> </w:t>
      </w:r>
      <w:r>
        <w:t xml:space="preserve">operating within the dynamic educational landscape of Santiago, Chile. Focusing specifically on the capital city's unique socio-educational context, this work argues that effective</w:t>
      </w:r>
      <w:r>
        <w:t xml:space="preserve"> </w:t>
      </w:r>
      <w:r>
        <w:rPr>
          <w:iCs/>
          <w:i/>
        </w:rPr>
        <w:t xml:space="preserve">Education Administrator</w:t>
      </w:r>
      <w:r>
        <w:t xml:space="preserve"> </w:t>
      </w:r>
      <w:r>
        <w:t xml:space="preserve">practice is not merely administrative but is fundamentally instrumental in addressing systemic inequities and driving meaningful educational improvement. The analysis draws upon Chilean educational policy frameworks, empirical data from Santiago municipal and national contexts, and international comparative insights to underscore the indispensable contribution of the dedicated</w:t>
      </w:r>
      <w:r>
        <w:t xml:space="preserve"> </w:t>
      </w:r>
      <w:r>
        <w:rPr>
          <w:iCs/>
          <w:i/>
        </w:rPr>
        <w:t xml:space="preserve">Education Administrator</w:t>
      </w:r>
      <w:r>
        <w:t xml:space="preserve"> </w:t>
      </w:r>
      <w:r>
        <w:t xml:space="preserve">in realizing equitable educational outcomes for all students across Chile Santiago.</w:t>
      </w:r>
    </w:p>
    <w:bookmarkStart w:id="20" w:name="Xedec87ee69084798924d5082702bfc26eb98e86"/>
    <w:p>
      <w:pPr>
        <w:pStyle w:val="Heading2"/>
      </w:pPr>
      <w:r>
        <w:t xml:space="preserve">Introduction: The Imperative of Strategic Leadership in Chile Santiago's Educational Fabric</w:t>
      </w:r>
    </w:p>
    <w:p>
      <w:pPr>
        <w:pStyle w:val="FirstParagraph"/>
      </w:pPr>
      <w:r>
        <w:t xml:space="preserve">The city of Santiago, as the political, economic, and cultural heart of Chile, bears the complex legacy and current challenges of a national education system undergoing significant transformation. While Chile has made strides in access since the post-dictatorship era, profound inequities persist. The capital city exemplifies these disparities – housing both world-class private institutions catering to affluent communities and under-resourced public schools serving marginalized neighborhoods, often concentrated in peripheral areas like La Florida or Pudahuel. Within this intricate mosaic, the position of</w:t>
      </w:r>
      <w:r>
        <w:t xml:space="preserve"> </w:t>
      </w:r>
      <w:r>
        <w:rPr>
          <w:iCs/>
          <w:i/>
        </w:rPr>
        <w:t xml:space="preserve">Education Administrator</w:t>
      </w:r>
      <w:r>
        <w:t xml:space="preserve"> </w:t>
      </w:r>
      <w:r>
        <w:t xml:space="preserve">becomes pivotal. This dissertation asserts that a skilled and strategically focused</w:t>
      </w:r>
      <w:r>
        <w:t xml:space="preserve"> </w:t>
      </w:r>
      <w:r>
        <w:rPr>
          <w:iCs/>
          <w:i/>
        </w:rPr>
        <w:t xml:space="preserve">Education Administrator</w:t>
      </w:r>
      <w:r>
        <w:t xml:space="preserve">, operating within Chile Santiago's specific institutional structures (from municipal education offices to school boards), is central to translating national policy into tangible classroom impact and fostering inclusive school communities. The term '</w:t>
      </w:r>
      <w:r>
        <w:rPr>
          <w:iCs/>
          <w:i/>
        </w:rPr>
        <w:t xml:space="preserve">Dissertation</w:t>
      </w:r>
      <w:r>
        <w:t xml:space="preserve">' here signifies not just an academic exercise, but a necessary deep dive into the practical realities defining success or failure in this critical profession within Chile Santiago.</w:t>
      </w:r>
    </w:p>
    <w:bookmarkEnd w:id="20"/>
    <w:bookmarkStart w:id="21" w:name="Xcdfc7d05bddd75bddc4e7b2408e38023cbf8f9d"/>
    <w:p>
      <w:pPr>
        <w:pStyle w:val="Heading2"/>
      </w:pPr>
      <w:r>
        <w:t xml:space="preserve">The Evolving Mandate of the Education Administrator in Chilean Context</w:t>
      </w:r>
    </w:p>
    <w:p>
      <w:pPr>
        <w:pStyle w:val="FirstParagraph"/>
      </w:pPr>
      <w:r>
        <w:t xml:space="preserve">Traditionally viewed as primarily operational stewards, the role of the</w:t>
      </w:r>
      <w:r>
        <w:t xml:space="preserve"> </w:t>
      </w:r>
      <w:r>
        <w:rPr>
          <w:iCs/>
          <w:i/>
        </w:rPr>
        <w:t xml:space="preserve">Education Administrator</w:t>
      </w:r>
      <w:r>
        <w:t xml:space="preserve"> </w:t>
      </w:r>
      <w:r>
        <w:t xml:space="preserve">in Chile has dramatically expanded. Driven by reforms like Law 20.903 (the "Law for Quality of Schooling") and subsequent decentralization efforts, today's</w:t>
      </w:r>
      <w:r>
        <w:t xml:space="preserve"> </w:t>
      </w:r>
      <w:r>
        <w:rPr>
          <w:iCs/>
          <w:i/>
        </w:rPr>
        <w:t xml:space="preserve">Education Administrator</w:t>
      </w:r>
      <w:r>
        <w:t xml:space="preserve"> </w:t>
      </w:r>
      <w:r>
        <w:t xml:space="preserve">is a strategic leader. Their responsibilities extend far beyond budgeting and personnel management to include: curriculum implementation oversight, fostering teacher professional development networks specific to Santiago's diverse student needs, data-driven decision-making to address localized learning gaps (e.g., in mathematics or literacy within particular communes), community engagement strategies tailored to Santiago's varied sociocultural contexts (from affluent Las Condes to working-class Renca), and navigating complex relationships between municipal authorities, national education ministry (Mineduc), and school boards. In Chile Santiago, where urbanization creates dense populations with varying needs, the</w:t>
      </w:r>
      <w:r>
        <w:t xml:space="preserve"> </w:t>
      </w:r>
      <w:r>
        <w:rPr>
          <w:iCs/>
          <w:i/>
        </w:rPr>
        <w:t xml:space="preserve">Education Administrator</w:t>
      </w:r>
      <w:r>
        <w:t xml:space="preserve"> </w:t>
      </w:r>
      <w:r>
        <w:t xml:space="preserve">must be adept at balancing centralized policy requirements with hyper-local adaptation.</w:t>
      </w:r>
    </w:p>
    <w:bookmarkEnd w:id="21"/>
    <w:bookmarkStart w:id="22" w:name="X16b71712a2875da19f135487eb5e3dda92e3fad"/>
    <w:p>
      <w:pPr>
        <w:pStyle w:val="Heading2"/>
      </w:pPr>
      <w:r>
        <w:t xml:space="preserve">Challenges Unique to the Education Administrator in Chile Santiago</w:t>
      </w:r>
    </w:p>
    <w:p>
      <w:pPr>
        <w:pStyle w:val="FirstParagraph"/>
      </w:pPr>
      <w:r>
        <w:t xml:space="preserve">The environment for the</w:t>
      </w:r>
      <w:r>
        <w:t xml:space="preserve"> </w:t>
      </w:r>
      <w:r>
        <w:rPr>
          <w:iCs/>
          <w:i/>
        </w:rPr>
        <w:t xml:space="preserve">Education Administrator</w:t>
      </w:r>
      <w:r>
        <w:t xml:space="preserve"> </w:t>
      </w:r>
      <w:r>
        <w:t xml:space="preserve">in Chile Santiago is particularly demanding. Key challenges include:</w:t>
      </w:r>
    </w:p>
    <w:p>
      <w:pPr>
        <w:numPr>
          <w:ilvl w:val="0"/>
          <w:numId w:val="1001"/>
        </w:numPr>
        <w:pStyle w:val="Compact"/>
      </w:pPr>
      <w:r>
        <w:rPr>
          <w:bCs/>
          <w:b/>
        </w:rPr>
        <w:t xml:space="preserve">Socio-Economic Disparities:</w:t>
      </w:r>
      <w:r>
        <w:t xml:space="preserve"> </w:t>
      </w:r>
      <w:r>
        <w:t xml:space="preserve">Managing resources and support within a single city where wealth gaps directly translate into vastly different school environments necessitates exceptional equity-focused leadership from the</w:t>
      </w:r>
      <w:r>
        <w:t xml:space="preserve"> </w:t>
      </w:r>
      <w:r>
        <w:rPr>
          <w:iCs/>
          <w:i/>
        </w:rPr>
        <w:t xml:space="preserve">Education Administrator</w:t>
      </w:r>
      <w:r>
        <w:t xml:space="preserve">. Santiago's concentration of poverty in specific zones creates intense pressure for effective intervention strategies.</w:t>
      </w:r>
    </w:p>
    <w:p>
      <w:pPr>
        <w:numPr>
          <w:ilvl w:val="0"/>
          <w:numId w:val="1001"/>
        </w:numPr>
        <w:pStyle w:val="Compact"/>
      </w:pPr>
      <w:r>
        <w:rPr>
          <w:bCs/>
          <w:b/>
        </w:rPr>
        <w:t xml:space="preserve">Policy Implementation Gaps:</w:t>
      </w:r>
      <w:r>
        <w:t xml:space="preserve"> </w:t>
      </w:r>
      <w:r>
        <w:t xml:space="preserve">Translating national policies (like the recent focus on socio-emotional learning or digital inclusion) into practical, context-appropriate actions across hundreds of schools in Santiago requires nuanced understanding and strong administrative acumen from the</w:t>
      </w:r>
      <w:r>
        <w:t xml:space="preserve"> </w:t>
      </w:r>
      <w:r>
        <w:rPr>
          <w:iCs/>
          <w:i/>
        </w:rPr>
        <w:t xml:space="preserve">Education Administrator</w:t>
      </w:r>
      <w:r>
        <w:t xml:space="preserve">.</w:t>
      </w:r>
    </w:p>
    <w:p>
      <w:pPr>
        <w:numPr>
          <w:ilvl w:val="0"/>
          <w:numId w:val="1001"/>
        </w:numPr>
        <w:pStyle w:val="Compact"/>
      </w:pPr>
      <w:r>
        <w:rPr>
          <w:bCs/>
          <w:b/>
        </w:rPr>
        <w:t xml:space="preserve">Teacher Shortages &amp; Professional Development:</w:t>
      </w:r>
      <w:r>
        <w:t xml:space="preserve"> </w:t>
      </w:r>
      <w:r>
        <w:t xml:space="preserve">Addressing chronic teacher shortages, particularly in STEM and special education across Santiago's public system, and designing meaningful professional development programs are critical tasks for the contemporary</w:t>
      </w:r>
      <w:r>
        <w:t xml:space="preserve"> </w:t>
      </w:r>
      <w:r>
        <w:rPr>
          <w:iCs/>
          <w:i/>
        </w:rPr>
        <w:t xml:space="preserve">Education Administrator</w:t>
      </w:r>
      <w:r>
        <w:t xml:space="preserve">, directly impacting student outcomes.</w:t>
      </w:r>
    </w:p>
    <w:p>
      <w:pPr>
        <w:numPr>
          <w:ilvl w:val="0"/>
          <w:numId w:val="1001"/>
        </w:numPr>
        <w:pStyle w:val="Compact"/>
      </w:pPr>
      <w:r>
        <w:rPr>
          <w:bCs/>
          <w:b/>
        </w:rPr>
        <w:t xml:space="preserve">Community &amp; Stakeholder Complexity:</w:t>
      </w:r>
      <w:r>
        <w:t xml:space="preserve"> </w:t>
      </w:r>
      <w:r>
        <w:t xml:space="preserve">Engaging effectively with diverse stakeholders – parents' associations (PAD), local mayors (Alcaldes), community leaders, and student representatives within Santiago's complex urban fabric demands high emotional intelligence and communication skills from the</w:t>
      </w:r>
      <w:r>
        <w:t xml:space="preserve"> </w:t>
      </w:r>
      <w:r>
        <w:rPr>
          <w:iCs/>
          <w:i/>
        </w:rPr>
        <w:t xml:space="preserve">Education Administrator</w:t>
      </w:r>
      <w:r>
        <w:t xml:space="preserve">.</w:t>
      </w:r>
    </w:p>
    <w:bookmarkEnd w:id="22"/>
    <w:bookmarkStart w:id="23" w:name="Xef19f680b703fce22a70ebc223f41fc3d845a53"/>
    <w:p>
      <w:pPr>
        <w:pStyle w:val="Heading2"/>
      </w:pPr>
      <w:r>
        <w:t xml:space="preserve">The Path Forward: Cultivating Effective Education Administrators for Chile Santiago</w:t>
      </w:r>
    </w:p>
    <w:p>
      <w:pPr>
        <w:pStyle w:val="FirstParagraph"/>
      </w:pPr>
      <w:r>
        <w:t xml:space="preserve">This dissertation concludes that the future success of education in Chile Santiago hinges significantly on elevating the profession of the</w:t>
      </w:r>
      <w:r>
        <w:t xml:space="preserve"> </w:t>
      </w:r>
      <w:r>
        <w:rPr>
          <w:iCs/>
          <w:i/>
        </w:rPr>
        <w:t xml:space="preserve">Education Administrator</w:t>
      </w:r>
      <w:r>
        <w:t xml:space="preserve">. Recommendations include:</w:t>
      </w:r>
    </w:p>
    <w:p>
      <w:pPr>
        <w:numPr>
          <w:ilvl w:val="0"/>
          <w:numId w:val="1002"/>
        </w:numPr>
        <w:pStyle w:val="Compact"/>
      </w:pPr>
      <w:r>
        <w:rPr>
          <w:bCs/>
          <w:b/>
        </w:rPr>
        <w:t xml:space="preserve">Specialized, Practice-Oriented Training:</w:t>
      </w:r>
      <w:r>
        <w:t xml:space="preserve"> </w:t>
      </w:r>
      <w:r>
        <w:t xml:space="preserve">Developing advanced master's programs and ongoing certification specifically tailored to Chilean context and the unique demands of leading in Santiago, emphasizing equity, data literacy, community engagement strategies for urban settings.</w:t>
      </w:r>
    </w:p>
    <w:p>
      <w:pPr>
        <w:numPr>
          <w:ilvl w:val="0"/>
          <w:numId w:val="1002"/>
        </w:numPr>
        <w:pStyle w:val="Compact"/>
      </w:pPr>
      <w:r>
        <w:rPr>
          <w:bCs/>
          <w:b/>
        </w:rPr>
        <w:t xml:space="preserve">Strengthening Support Structures:</w:t>
      </w:r>
      <w:r>
        <w:t xml:space="preserve"> </w:t>
      </w:r>
      <w:r>
        <w:t xml:space="preserve">Creating robust mentorship networks for</w:t>
      </w:r>
      <w:r>
        <w:t xml:space="preserve"> </w:t>
      </w:r>
      <w:r>
        <w:rPr>
          <w:iCs/>
          <w:i/>
        </w:rPr>
        <w:t xml:space="preserve">Education Administrator</w:t>
      </w:r>
      <w:r>
        <w:t xml:space="preserve">s within Santiago's municipal education system and providing dedicated resources for addressing complex urban educational challenges.</w:t>
      </w:r>
    </w:p>
    <w:p>
      <w:pPr>
        <w:numPr>
          <w:ilvl w:val="0"/>
          <w:numId w:val="1002"/>
        </w:numPr>
        <w:pStyle w:val="Compact"/>
      </w:pPr>
      <w:r>
        <w:rPr>
          <w:bCs/>
          <w:b/>
        </w:rPr>
        <w:t xml:space="preserve">Policy Alignment &amp; Empowerment:</w:t>
      </w:r>
      <w:r>
        <w:t xml:space="preserve"> </w:t>
      </w:r>
      <w:r>
        <w:t xml:space="preserve">Ensuring national policies recognize the strategic role of the</w:t>
      </w:r>
      <w:r>
        <w:t xml:space="preserve"> </w:t>
      </w:r>
      <w:r>
        <w:rPr>
          <w:iCs/>
          <w:i/>
        </w:rPr>
        <w:t xml:space="preserve">Education Administrator</w:t>
      </w:r>
      <w:r>
        <w:t xml:space="preserve"> </w:t>
      </w:r>
      <w:r>
        <w:t xml:space="preserve">and provide them with sufficient autonomy, clear accountability frameworks, and adequate resources to enact meaningful change at the local level within Chile Santiago.</w:t>
      </w:r>
    </w:p>
    <w:p>
      <w:pPr>
        <w:numPr>
          <w:ilvl w:val="0"/>
          <w:numId w:val="1002"/>
        </w:numPr>
        <w:pStyle w:val="Compact"/>
      </w:pPr>
      <w:r>
        <w:rPr>
          <w:bCs/>
          <w:b/>
        </w:rPr>
        <w:t xml:space="preserve">Research-Practice Integration:</w:t>
      </w:r>
      <w:r>
        <w:t xml:space="preserve"> </w:t>
      </w:r>
      <w:r>
        <w:t xml:space="preserve">Encouraging</w:t>
      </w:r>
      <w:r>
        <w:t xml:space="preserve"> </w:t>
      </w:r>
      <w:r>
        <w:rPr>
          <w:iCs/>
          <w:i/>
        </w:rPr>
        <w:t xml:space="preserve">Education Administrator</w:t>
      </w:r>
      <w:r>
        <w:t xml:space="preserve">s in Chile Santiago to engage in action research, contributing localized evidence that informs both school-level practice and broader educational policy development across the nation.</w:t>
      </w:r>
    </w:p>
    <w:bookmarkEnd w:id="23"/>
    <w:bookmarkStart w:id="24" w:name="Xdcd25d516d6e914b669bd3996153c826e30151c"/>
    <w:p>
      <w:pPr>
        <w:pStyle w:val="Heading2"/>
      </w:pPr>
      <w:r>
        <w:t xml:space="preserve">Conclusion: Education Administrator as Catalyst for Change</w:t>
      </w:r>
    </w:p>
    <w:p>
      <w:pPr>
        <w:pStyle w:val="FirstParagraph"/>
      </w:pPr>
      <w:r>
        <w:t xml:space="preserve">The role of the</w:t>
      </w:r>
      <w:r>
        <w:t xml:space="preserve"> </w:t>
      </w:r>
      <w:r>
        <w:rPr>
          <w:iCs/>
          <w:i/>
        </w:rPr>
        <w:t xml:space="preserve">Education Administrator</w:t>
      </w:r>
      <w:r>
        <w:t xml:space="preserve"> </w:t>
      </w:r>
      <w:r>
        <w:t xml:space="preserve">is no longer ancillary; it is central to Chile's ongoing educational reform journey. In the specific, high-stakes environment of Chile Santiago – a microcosm of national educational challenges and opportunities – the effectiveness of every single</w:t>
      </w:r>
      <w:r>
        <w:t xml:space="preserve"> </w:t>
      </w:r>
      <w:r>
        <w:rPr>
          <w:iCs/>
          <w:i/>
        </w:rPr>
        <w:t xml:space="preserve">Education Administrator</w:t>
      </w:r>
      <w:r>
        <w:t xml:space="preserve"> </w:t>
      </w:r>
      <w:r>
        <w:t xml:space="preserve">directly impacts the life trajectories of countless students. This dissertation has demonstrated that navigating Santiago's complex urban education ecosystem requires more than administrative competence; it demands visionary leadership, deep cultural understanding, unwavering commitment to equity, and strategic agility. Investing in developing and supporting the</w:t>
      </w:r>
      <w:r>
        <w:t xml:space="preserve"> </w:t>
      </w:r>
      <w:r>
        <w:rPr>
          <w:iCs/>
          <w:i/>
        </w:rPr>
        <w:t xml:space="preserve">Education Administrator</w:t>
      </w:r>
      <w:r>
        <w:t xml:space="preserve"> </w:t>
      </w:r>
      <w:r>
        <w:t xml:space="preserve">within Chile Santiago is not merely an operational necessity; it is a fundamental investment in building a more just, prosperous, and educated society for all Chileans. The path forward for education reform in Chile Santiago demands that the</w:t>
      </w:r>
      <w:r>
        <w:t xml:space="preserve"> </w:t>
      </w:r>
      <w:r>
        <w:rPr>
          <w:iCs/>
          <w:i/>
        </w:rPr>
        <w:t xml:space="preserve">Dissertation</w:t>
      </w:r>
      <w:r>
        <w:t xml:space="preserve"> </w:t>
      </w:r>
      <w:r>
        <w:t xml:space="preserve">on this critical profession moves from academic discourse to actionable policy and practice, recognizing the</w:t>
      </w:r>
      <w:r>
        <w:t xml:space="preserve"> </w:t>
      </w:r>
      <w:r>
        <w:rPr>
          <w:iCs/>
          <w:i/>
        </w:rPr>
        <w:t xml:space="preserve">Education Administrator</w:t>
      </w:r>
      <w:r>
        <w:t xml:space="preserve"> </w:t>
      </w:r>
      <w:r>
        <w:t xml:space="preserve">as an indispensable catalyst for transformative educational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Navigating Complexity in Chile Santiago</dc:title>
  <dc:creator/>
  <cp:keywords/>
  <dcterms:created xsi:type="dcterms:W3CDTF">2026-07-18T01:39:11Z</dcterms:created>
  <dcterms:modified xsi:type="dcterms:W3CDTF">2026-07-18T01:39:11Z</dcterms:modified>
</cp:coreProperties>
</file>

<file path=docProps/custom.xml><?xml version="1.0" encoding="utf-8"?>
<Properties xmlns="http://schemas.openxmlformats.org/officeDocument/2006/custom-properties" xmlns:vt="http://schemas.openxmlformats.org/officeDocument/2006/docPropsVTypes"/>
</file>