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Shanghai</w:t>
      </w:r>
    </w:p>
    <w:bookmarkStart w:id="26" w:name="Xeb14063d24f1bbee394ca4794f474a3ed6613fa"/>
    <w:p>
      <w:pPr>
        <w:pStyle w:val="Heading1"/>
      </w:pPr>
      <w:r>
        <w:t xml:space="preserve">Dissertation: The Evolving Role of the Education Administrator in China Shanghai's Educational Landscape</w:t>
      </w:r>
    </w:p>
    <w:p>
      <w:pPr>
        <w:pStyle w:val="FirstParagraph"/>
      </w:pPr>
      <w:r>
        <w:rPr>
          <w:bCs/>
          <w:b/>
        </w:rPr>
        <w:t xml:space="preserve">Abstract:</w:t>
      </w:r>
      <w:r>
        <w:t xml:space="preserve"> </w:t>
      </w:r>
      <w:r>
        <w:t xml:space="preserve">This Dissertation critically examines the multifaceted responsibilities, challenges, and developmental trajectories of the Education Administrator within China Shanghai's dynamic educational ecosystem. As a global hub for educational innovation and policy implementation, Shanghai provides a unique lens to analyze how effective administration drives quality, equity, and alignment with national strategic goals. This study argues that the modern Education Administrator in China Shanghai is no longer merely a bureaucratic manager but a pivotal catalyst for systemic advancement, navigating complex socio-educational transformations while upholding China's educational ethos.</w:t>
      </w:r>
    </w:p>
    <w:bookmarkStart w:id="20" w:name="Xa8cd5e215d91805a582d6f0008968b3ccbd172e"/>
    <w:p>
      <w:pPr>
        <w:pStyle w:val="Heading2"/>
      </w:pPr>
      <w:r>
        <w:t xml:space="preserve">1. Introduction: Contextualizing the Dissertation</w:t>
      </w:r>
    </w:p>
    <w:p>
      <w:pPr>
        <w:pStyle w:val="FirstParagraph"/>
      </w:pPr>
      <w:r>
        <w:t xml:space="preserve">The People's Republic of China has prioritized education as the cornerstone of national rejuvenation, with Shanghai consistently serving as a vanguard in educational reform. As one of China's most economically advanced and culturally influential municipalities, Shanghai’s education system sets benchmarks for quality, technological integration, and equitable access across the nation. This Dissertation positions the</w:t>
      </w:r>
      <w:r>
        <w:t xml:space="preserve"> </w:t>
      </w:r>
      <w:r>
        <w:rPr>
          <w:iCs/>
          <w:i/>
        </w:rPr>
        <w:t xml:space="preserve">Education Administrator</w:t>
      </w:r>
      <w:r>
        <w:t xml:space="preserve"> </w:t>
      </w:r>
      <w:r>
        <w:t xml:space="preserve">at the heart of this achievement, examining their indispensable role within Shanghai’s specific context. The research underscores that understanding effective administration is fundamental to replicating Shanghai's success model throughout China.</w:t>
      </w:r>
    </w:p>
    <w:bookmarkEnd w:id="20"/>
    <w:bookmarkStart w:id="21" w:name="Xf37253bf0733eb6f253762d9b835f3f65b19991"/>
    <w:p>
      <w:pPr>
        <w:pStyle w:val="Heading2"/>
      </w:pPr>
      <w:r>
        <w:t xml:space="preserve">2. Defining the Education Administrator: Beyond Traditional Management in China Shanghai</w:t>
      </w:r>
    </w:p>
    <w:p>
      <w:pPr>
        <w:pStyle w:val="FirstParagraph"/>
      </w:pPr>
      <w:r>
        <w:t xml:space="preserve">In the context of China Shanghai, the term</w:t>
      </w:r>
      <w:r>
        <w:t xml:space="preserve"> </w:t>
      </w:r>
      <w:r>
        <w:rPr>
          <w:iCs/>
          <w:i/>
        </w:rPr>
        <w:t xml:space="preserve">Education Administrator</w:t>
      </w:r>
      <w:r>
        <w:t xml:space="preserve"> </w:t>
      </w:r>
      <w:r>
        <w:t xml:space="preserve">transcends conventional school management roles. It encompasses municipal education bureau officials, district-level supervisors, and school principals who operate within a highly centralized yet innovation-friendly framework. Their mandate integrates national directives from the Ministry of Education (e.g., "Double Reduction" policy to alleviate student burden) with Shanghai-specific strategies like its renowned "Shanghai Educational Quality Assessment System." Crucially, the Education Administrator in China Shanghai must balance: (a) adherence to socialist core values, (b) fostering cutting-edge pedagogy aligned with global standards, and (c) ensuring equitable resource distribution across diverse urban and suburban communities. This Dissertation emphasizes that their work is deeply embedded in Shanghai's identity as a model city for China's educational future.</w:t>
      </w:r>
    </w:p>
    <w:bookmarkEnd w:id="21"/>
    <w:bookmarkStart w:id="22" w:name="Xa83d4eb48bc2badd6e3344a1740c31fc1421300"/>
    <w:p>
      <w:pPr>
        <w:pStyle w:val="Heading2"/>
      </w:pPr>
      <w:r>
        <w:t xml:space="preserve">3. Key Challenges Facing the Education Administrator in China Shanghai</w:t>
      </w:r>
    </w:p>
    <w:p>
      <w:pPr>
        <w:pStyle w:val="FirstParagraph"/>
      </w:pPr>
      <w:r>
        <w:t xml:space="preserve">This Dissertation identifies three critical, interlinked challenges demanding sophisticated administrative leadership:</w:t>
      </w:r>
    </w:p>
    <w:p>
      <w:pPr>
        <w:numPr>
          <w:ilvl w:val="0"/>
          <w:numId w:val="1001"/>
        </w:numPr>
        <w:pStyle w:val="Compact"/>
      </w:pPr>
      <w:r>
        <w:rPr>
          <w:bCs/>
          <w:b/>
        </w:rPr>
        <w:t xml:space="preserve">Equity vs. Excellence in a Mega-City Context:</w:t>
      </w:r>
      <w:r>
        <w:t xml:space="preserve"> </w:t>
      </w:r>
      <w:r>
        <w:t xml:space="preserve">Shanghai's rapid urbanization creates stark disparities between affluent central districts and developing suburban areas. The Education Administrator must design and implement policies ensuring high-quality resources reach all schools, countering the risk of "educational ghettoization" within China Shanghai itself.</w:t>
      </w:r>
    </w:p>
    <w:p>
      <w:pPr>
        <w:numPr>
          <w:ilvl w:val="0"/>
          <w:numId w:val="1001"/>
        </w:numPr>
        <w:pStyle w:val="Compact"/>
      </w:pPr>
      <w:r>
        <w:rPr>
          <w:bCs/>
          <w:b/>
        </w:rPr>
        <w:t xml:space="preserve">Navigating Policy Implementation Complexity:</w:t>
      </w:r>
      <w:r>
        <w:t xml:space="preserve"> </w:t>
      </w:r>
      <w:r>
        <w:t xml:space="preserve">National mandates (e.g., integrating AI into curricula) require localized adaptation. The Education Administrator must translate broad directives into actionable, context-specific strategies for over 1,700 schools across Shanghai's municipal boundaries without compromising quality or violating policy integrity.</w:t>
      </w:r>
    </w:p>
    <w:p>
      <w:pPr>
        <w:numPr>
          <w:ilvl w:val="0"/>
          <w:numId w:val="1001"/>
        </w:numPr>
        <w:pStyle w:val="Compact"/>
      </w:pPr>
      <w:r>
        <w:rPr>
          <w:bCs/>
          <w:b/>
        </w:rPr>
        <w:t xml:space="preserve">Teacher Well-being and Workload Management:</w:t>
      </w:r>
      <w:r>
        <w:t xml:space="preserve"> </w:t>
      </w:r>
      <w:r>
        <w:t xml:space="preserve">Amidst intensified academic pressures and the "Double Reduction" policy shift (reducing homework/after-school tutoring), the Education Administrator plays a crucial role in supporting teacher mental health, professional development, and sustainable workloads – directly impacting Shanghai's educational outcomes.</w:t>
      </w:r>
    </w:p>
    <w:bookmarkEnd w:id="22"/>
    <w:bookmarkStart w:id="23" w:name="Xff088559fd990eeb45efc3987b00cc189e45d3f"/>
    <w:p>
      <w:pPr>
        <w:pStyle w:val="Heading2"/>
      </w:pPr>
      <w:r>
        <w:t xml:space="preserve">4. The Strategic Imperative: Why this Dissertation Matters for China Shanghai</w:t>
      </w:r>
    </w:p>
    <w:p>
      <w:pPr>
        <w:pStyle w:val="FirstParagraph"/>
      </w:pPr>
      <w:r>
        <w:t xml:space="preserve">This Dissertation asserts that the efficacy of the Education Administrator is not merely operational but strategic to China Shanghai's position as a global education leader. Data from Shanghai's consistent top rankings in international assessments like PISA (e.g., 2018 results) correlate strongly with robust administrative structures. Furthermore, Shanghai’s recent focus on "Five-Finger Education" (comprehensive development beyond academics) demands administrators who can orchestrate interdisciplinary collaboration – a task requiring the nuanced skills of a modern Education Administrator. This research provides evidence-based insights for refining administrator training programs within China's educational governance framework, directly contributing to Shanghai's goal of becoming an international education hub by 2035.</w:t>
      </w:r>
    </w:p>
    <w:bookmarkEnd w:id="23"/>
    <w:bookmarkStart w:id="24" w:name="X33d9c09bae594bd2133fdcacbf3e025ab3bd46c"/>
    <w:p>
      <w:pPr>
        <w:pStyle w:val="Heading2"/>
      </w:pPr>
      <w:r>
        <w:t xml:space="preserve">5. Future Trajectories: Developing the Next Generation of Education Administrators in China Shanghai</w:t>
      </w:r>
    </w:p>
    <w:p>
      <w:pPr>
        <w:pStyle w:val="FirstParagraph"/>
      </w:pPr>
      <w:r>
        <w:t xml:space="preserve">The Dissertation proposes a forward-looking model for cultivating effective Education Administrators tailored to China Shanghai's needs:</w:t>
      </w:r>
    </w:p>
    <w:p>
      <w:pPr>
        <w:numPr>
          <w:ilvl w:val="0"/>
          <w:numId w:val="1002"/>
        </w:numPr>
        <w:pStyle w:val="Compact"/>
      </w:pPr>
      <w:r>
        <w:rPr>
          <w:bCs/>
          <w:b/>
        </w:rPr>
        <w:t xml:space="preserve">Enhanced Leadership Pathways:</w:t>
      </w:r>
      <w:r>
        <w:t xml:space="preserve"> </w:t>
      </w:r>
      <w:r>
        <w:t xml:space="preserve">Implementing specialized master's programs in Educational Administration at institutions like East China Normal University, focusing on data-driven decision-making and cross-cultural management within Shanghai’s unique ecosystem.</w:t>
      </w:r>
    </w:p>
    <w:p>
      <w:pPr>
        <w:numPr>
          <w:ilvl w:val="0"/>
          <w:numId w:val="1002"/>
        </w:numPr>
        <w:pStyle w:val="Compact"/>
      </w:pPr>
      <w:r>
        <w:rPr>
          <w:bCs/>
          <w:b/>
        </w:rPr>
        <w:t xml:space="preserve">Digital Literacy Integration:</w:t>
      </w:r>
      <w:r>
        <w:t xml:space="preserve"> </w:t>
      </w:r>
      <w:r>
        <w:t xml:space="preserve">Mandating advanced training in educational technology governance to support Shanghai's vision for "Smart Education" cities, ensuring administrators can lead digital transformation ethically and effectively.</w:t>
      </w:r>
    </w:p>
    <w:p>
      <w:pPr>
        <w:numPr>
          <w:ilvl w:val="0"/>
          <w:numId w:val="1002"/>
        </w:numPr>
        <w:pStyle w:val="Compact"/>
      </w:pPr>
      <w:r>
        <w:rPr>
          <w:bCs/>
          <w:b/>
        </w:rPr>
        <w:t xml:space="preserve">Policy Co-Creation Frameworks:</w:t>
      </w:r>
      <w:r>
        <w:t xml:space="preserve"> </w:t>
      </w:r>
      <w:r>
        <w:t xml:space="preserve">Establishing structures where Education Administrators actively collaborate with teachers, parents, and students in policy design – moving from top-down mandates to participatory governance within China Shanghai's educational system.</w:t>
      </w:r>
    </w:p>
    <w:bookmarkEnd w:id="24"/>
    <w:bookmarkStart w:id="25" w:name="Xb82c8052d7361f39e46845785cefd851a64256f"/>
    <w:p>
      <w:pPr>
        <w:pStyle w:val="Heading2"/>
      </w:pPr>
      <w:r>
        <w:t xml:space="preserve">6. Conclusion: The Indispensable Role of the Education Administrator</w:t>
      </w:r>
    </w:p>
    <w:p>
      <w:pPr>
        <w:pStyle w:val="FirstParagraph"/>
      </w:pPr>
      <w:r>
        <w:t xml:space="preserve">This Dissertation conclusively demonstrates that the success of education in China Shanghai is intrinsically linked to the capabilities, vision, and adaptive leadership of its Education Administrator. As Shanghai navigates post-pandemic recovery, technological disruption, and heightened national expectations for educational excellence under China's broader development strategy (e.g., "Double Hundred" goals), the role will only intensify in complexity. The effective Education Administrator is not a passive executor but an active architect of Shanghai’s educational destiny. Investing in their professional growth – through targeted training, supportive policy environments, and recognition of their strategic value – is paramount for sustaining China Shanghai's leadership and offering a replicable model for education administration across China. This Dissertation provides the foundational analysis to guide that critical investment.</w:t>
      </w:r>
    </w:p>
    <w:p>
      <w:pPr>
        <w:pStyle w:val="BodyText"/>
      </w:pPr>
      <w:r>
        <w:rPr>
          <w:bCs/>
          <w:b/>
        </w:rPr>
        <w:t xml:space="preserve">Keywords:</w:t>
      </w:r>
      <w:r>
        <w:t xml:space="preserve"> </w:t>
      </w:r>
      <w:r>
        <w:t xml:space="preserve">Education Administrator; China Shanghai; Educational Leadership; School Administration; Policy Implementation; Equity in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China Shanghai</dc:title>
  <dc:creator/>
  <dc:language>en</dc:language>
  <cp:keywords/>
  <dcterms:created xsi:type="dcterms:W3CDTF">2026-07-17T21:14:41Z</dcterms:created>
  <dcterms:modified xsi:type="dcterms:W3CDTF">2026-07-17T21:14:41Z</dcterms:modified>
</cp:coreProperties>
</file>

<file path=docProps/custom.xml><?xml version="1.0" encoding="utf-8"?>
<Properties xmlns="http://schemas.openxmlformats.org/officeDocument/2006/custom-properties" xmlns:vt="http://schemas.openxmlformats.org/officeDocument/2006/docPropsVTypes"/>
</file>