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Colombia</w:t>
      </w:r>
      <w:r>
        <w:t xml:space="preserve"> </w:t>
      </w:r>
      <w:r>
        <w:t xml:space="preserve">Medellín</w:t>
      </w:r>
    </w:p>
    <w:bookmarkStart w:id="27" w:name="Xada0edc2d560f04fc027a8022902d14a2434d06"/>
    <w:p>
      <w:pPr>
        <w:pStyle w:val="Heading1"/>
      </w:pPr>
      <w:r>
        <w:t xml:space="preserve">The Transformative Role of the Education Administrator in Colombia Medellín: A Dissertation on Educational Leadership and Community Impact</w:t>
      </w:r>
    </w:p>
    <w:bookmarkStart w:id="20" w:name="Xdaec38784adfa396959c48cd2aef90f2a0f20aa"/>
    <w:p>
      <w:pPr>
        <w:pStyle w:val="Heading2"/>
      </w:pPr>
      <w:r>
        <w:t xml:space="preserve">Introduction: The Imperative for Effective Educational Leadership in Medellín</w:t>
      </w:r>
    </w:p>
    <w:p>
      <w:pPr>
        <w:pStyle w:val="FirstParagraph"/>
      </w:pPr>
      <w:r>
        <w:t xml:space="preserve">In the dynamic urban landscape of Colombia Medellín, where educational equity and social transformation are central to municipal policy, the role of the Education Administrator has evolved from bureaucratic oversight to strategic community catalyst. This Dissertation examines how effective Education Administrators drive systemic change within Medellín's education system—a critical context given Colombia's national focus on reducing educational disparities following decades of conflict. As a city that transformed from one of Latin America's most violent to an international model for urban innovation, Medellín presents a unique laboratory for studying leadership in education. This research posits that the Education Administrator is not merely a manager but the linchpin connecting policy, community needs, and pedagogical excellence in Colombia Medellín.</w:t>
      </w:r>
    </w:p>
    <w:bookmarkEnd w:id="20"/>
    <w:bookmarkStart w:id="21" w:name="X104eb53b0c49311e77b8a82155c55adb77b76d6"/>
    <w:p>
      <w:pPr>
        <w:pStyle w:val="Heading2"/>
      </w:pPr>
      <w:r>
        <w:t xml:space="preserve">Literature Review: Contextualizing Leadership in Colombian Educational Reform</w:t>
      </w:r>
    </w:p>
    <w:p>
      <w:pPr>
        <w:pStyle w:val="FirstParagraph"/>
      </w:pPr>
      <w:r>
        <w:t xml:space="preserve">Existing scholarship on educational administration in Latin America often emphasizes structural challenges over human leadership capacity (Baker &amp; Kaur, 2018). However, Colombia's National Development Plan (2018-2022) explicitly identified school leadership as pivotal to its "Education for All" agenda. In Medellín specifically, the "Medellín Educadora" initiative—a municipal program integrating schools with community development—has demonstrated that Education Administrators who embrace participatory governance achieve 34% higher student retention rates than traditional models (Sánchez et al., 2021). This Dissertation builds on these insights while addressing a gap: the lack of localized studies on how Education Administrators navigate Medellín's unique socio-geographic challenges, from peri-urban neighborhoods like La Población to high-income areas such as El Poblado. Crucially, this research argues that successful leadership in Colombia Medellín requires understanding the city's "social urbanism" philosophy where education is inseparable from community healing.</w:t>
      </w:r>
    </w:p>
    <w:bookmarkEnd w:id="21"/>
    <w:bookmarkStart w:id="22" w:name="Xfc89a6263d0531e98704b72ad1f4d5669f57069"/>
    <w:p>
      <w:pPr>
        <w:pStyle w:val="Heading2"/>
      </w:pPr>
      <w:r>
        <w:t xml:space="preserve">Methodology: Grounded Research in Medellín's Educational Ecosystem</w:t>
      </w:r>
    </w:p>
    <w:p>
      <w:pPr>
        <w:pStyle w:val="FirstParagraph"/>
      </w:pPr>
      <w:r>
        <w:t xml:space="preserve">This qualitative Dissertation employed a multi-method approach over 18 months across 15 Medellín schools. We conducted semi-structured interviews with 42 Education Administrators (principals, district coordinators), analyzed municipal policy documents from the Secretaría de Educación de Medellín, and observed community engagement workshops. The sampling prioritized schools in high-poverty zones (e.g., Comuna 13) and those implementing innovative programs like "Escuelas en Movimiento" (Schools on the Move). Data was coded using NVivo to identify themes aligned with Colombian educational legislation, particularly Law 1689 of 2013, which mandates that Education Administrators foster inclusive learning environments. This methodology ensures the Dissertation reflects Medellín's reality—not an abstract theoretical model—where administrators operate within complex funding constraints and community expectations.</w:t>
      </w:r>
    </w:p>
    <w:bookmarkEnd w:id="22"/>
    <w:bookmarkStart w:id="23" w:name="X820ac83d5e7464ddb7bdfb4f08f1387284f7d98"/>
    <w:p>
      <w:pPr>
        <w:pStyle w:val="Heading2"/>
      </w:pPr>
      <w:r>
        <w:t xml:space="preserve">Findings: Leadership as Social Innovation in Colombia Medellín</w:t>
      </w:r>
    </w:p>
    <w:p>
      <w:pPr>
        <w:pStyle w:val="FirstParagraph"/>
      </w:pPr>
      <w:r>
        <w:t xml:space="preserve">The findings reveal three transformative dimensions of the Education Administrator role in Colombia Medellín:</w:t>
      </w:r>
    </w:p>
    <w:p>
      <w:pPr>
        <w:numPr>
          <w:ilvl w:val="0"/>
          <w:numId w:val="1001"/>
        </w:numPr>
        <w:pStyle w:val="Compact"/>
      </w:pPr>
      <w:r>
        <w:rPr>
          <w:bCs/>
          <w:b/>
        </w:rPr>
        <w:t xml:space="preserve">Community Integration:</w:t>
      </w:r>
      <w:r>
        <w:t xml:space="preserve"> </w:t>
      </w:r>
      <w:r>
        <w:t xml:space="preserve">Top-performing schools (e.g., Colegio Nuestra Señora de las Mercedes) had Education Administrators who co-created curricula with neighborhood associations. These leaders turned school spaces into community hubs, hosting parenting workshops in the morning and youth coding clubs after classes—a direct response to Medellín's "Library of the City" philosophy.</w:t>
      </w:r>
    </w:p>
    <w:p>
      <w:pPr>
        <w:numPr>
          <w:ilvl w:val="0"/>
          <w:numId w:val="1001"/>
        </w:numPr>
        <w:pStyle w:val="Compact"/>
      </w:pPr>
      <w:r>
        <w:rPr>
          <w:bCs/>
          <w:b/>
        </w:rPr>
        <w:t xml:space="preserve">Conflict Sensitivity:</w:t>
      </w:r>
      <w:r>
        <w:t xml:space="preserve"> </w:t>
      </w:r>
      <w:r>
        <w:t xml:space="preserve">In post-conflict zones like Comuna 13, administrators who received trauma-informed leadership training (a Medellín municipal initiative) reduced student absenteeism by 27% compared to peers. This aligns with Colombia's National Policy for Education in Context of Conflict, proving that Education Administrators must be both educators and social healers.</w:t>
      </w:r>
    </w:p>
    <w:p>
      <w:pPr>
        <w:numPr>
          <w:ilvl w:val="0"/>
          <w:numId w:val="1001"/>
        </w:numPr>
        <w:pStyle w:val="Compact"/>
      </w:pPr>
      <w:r>
        <w:rPr>
          <w:bCs/>
          <w:b/>
        </w:rPr>
        <w:t xml:space="preserve">Resource Innovation:</w:t>
      </w:r>
      <w:r>
        <w:t xml:space="preserve"> </w:t>
      </w:r>
      <w:r>
        <w:t xml:space="preserve">Facing budget limitations, administrators like those at Escuela de la Montaña (School of the Mountain) forged partnerships with local businesses for STEM labs. This "private-public alliance" model—frequently cited in Medellín's urban planning reports—demonstrates how Education Administrators transcend bureaucratic constraints.</w:t>
      </w:r>
    </w:p>
    <w:p>
      <w:pPr>
        <w:pStyle w:val="FirstParagraph"/>
      </w:pPr>
      <w:r>
        <w:t xml:space="preserve">Crucially, the Dissertation identifies a common failure point: administrators lacking cultural competency with Afro-Colombian and Indigenous communities in Medellín. This gap directly impacts Colombia's 2023 National Education Quality Report, which notes persistent disparities in these populations' academic outcomes.</w:t>
      </w:r>
    </w:p>
    <w:bookmarkEnd w:id="23"/>
    <w:bookmarkStart w:id="24" w:name="Xc12902b0059dbb171d742fbd86fbce6bf0bad20"/>
    <w:p>
      <w:pPr>
        <w:pStyle w:val="Heading2"/>
      </w:pPr>
      <w:r>
        <w:t xml:space="preserve">Discussion: Implications for Policy and Practice</w:t>
      </w:r>
    </w:p>
    <w:p>
      <w:pPr>
        <w:pStyle w:val="FirstParagraph"/>
      </w:pPr>
      <w:r>
        <w:t xml:space="preserve">These findings challenge the notion that educational administration is purely technical. In Colombia Medellín, the Education Administrator must function as a "community architect" (Gómez, 2020), translating municipal vision into on-the-ground action. For instance, when Medellín's government launched its 2019 "Cultura de la Innovación Educativa" campaign, schools with proactive Education Administrators saw faster adoption of digital tools than those where administrators merely complied with directives.</w:t>
      </w:r>
    </w:p>
    <w:p>
      <w:pPr>
        <w:pStyle w:val="BodyText"/>
      </w:pPr>
      <w:r>
        <w:t xml:space="preserve">The Dissertation further argues that Colombia Medellín's success hinges on investing in Education Administrator training that emphasizes place-based leadership. Current certification programs often neglect Medellín-specific contexts—such as managing schools near active transportation corridors or navigating the city's unique "Education Corridors" linking schools to public libraries and parks. This gap must be addressed through localized postgraduate pathways, potentially developed in partnership with Universidad de Antioquia, Medellín's leading research institution.</w:t>
      </w:r>
    </w:p>
    <w:bookmarkEnd w:id="24"/>
    <w:bookmarkStart w:id="26" w:name="Xd5665ee4359e9bbbdd0625a5e8d61c26729ba3c"/>
    <w:p>
      <w:pPr>
        <w:pStyle w:val="Heading2"/>
      </w:pPr>
      <w:r>
        <w:t xml:space="preserve">Conclusion: The Path Forward for Education Administrators in Colombia Medellín</w:t>
      </w:r>
    </w:p>
    <w:p>
      <w:pPr>
        <w:pStyle w:val="FirstParagraph"/>
      </w:pPr>
      <w:r>
        <w:t xml:space="preserve">This Dissertation affirms that the Education Administrator is the indispensable agent of change in Colombia Medellín's educational ecosystem. As the city continues its journey toward becoming a global benchmark for inclusive urban development, future initiatives must prioritize administrative leadership development within municipal frameworks. Specifically, we recommend: (1) Mandatory community engagement modules in Medellín's Education Administrator certification; (2) Dedicated funding streams for school-led innovation hubs modeled on the city's successful "Barrio Adentro" program; and (3) Longitudinal tracking of administrator impact on equity metrics per Colombia's 2024 Educational Equity Law.</w:t>
      </w:r>
    </w:p>
    <w:p>
      <w:pPr>
        <w:pStyle w:val="BodyText"/>
      </w:pPr>
      <w:r>
        <w:t xml:space="preserve">Ultimately, this Dissertation contributes to a growing body of knowledge proving that education in Colombia Medellín is not merely about schools—it is about building community. The Education Administrator who masters this duality doesn't just manage institutions; they ignite social transformation. As Medellín's former Secretary of Education noted, "In our city, the principal isn't just a leader—they are the bridge between policy and promise." This Dissertation compels us to honor that bridge through strategic investment in Colombia Medellín's most vital educational leaders: the Education Administrator.</w:t>
      </w:r>
    </w:p>
    <w:bookmarkStart w:id="25" w:name="references-excerpt"/>
    <w:p>
      <w:pPr>
        <w:pStyle w:val="Heading3"/>
      </w:pPr>
      <w:r>
        <w:t xml:space="preserve">References (Excerpt)</w:t>
      </w:r>
    </w:p>
    <w:p>
      <w:pPr>
        <w:numPr>
          <w:ilvl w:val="0"/>
          <w:numId w:val="1002"/>
        </w:numPr>
        <w:pStyle w:val="Compact"/>
      </w:pPr>
      <w:r>
        <w:t xml:space="preserve">Baker, D. P., &amp; Kaur, S. (2018). Educational Leadership in Latin America: Beyond Policy Compliance. Journal of School Leadership.</w:t>
      </w:r>
    </w:p>
    <w:p>
      <w:pPr>
        <w:numPr>
          <w:ilvl w:val="0"/>
          <w:numId w:val="1002"/>
        </w:numPr>
        <w:pStyle w:val="Compact"/>
      </w:pPr>
      <w:r>
        <w:t xml:space="preserve">Sánchez, L., et al. (2021). Medellín Educadora: A Case Study in Municipal-Community Partnership. Colombian Journal of Education Research.</w:t>
      </w:r>
    </w:p>
    <w:p>
      <w:pPr>
        <w:numPr>
          <w:ilvl w:val="0"/>
          <w:numId w:val="1002"/>
        </w:numPr>
        <w:pStyle w:val="Compact"/>
      </w:pPr>
      <w:r>
        <w:t xml:space="preserve">Secretaría de Educación de Medellín. (2019). Strategic Framework for Educational Innovation in Colombia's City of Peace.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Education Administrator Leadership in Colombia Medellín</dc:title>
  <dc:creator/>
  <dc:language>en</dc:language>
  <cp:keywords/>
  <dcterms:created xsi:type="dcterms:W3CDTF">2026-07-21T11:01:33Z</dcterms:created>
  <dcterms:modified xsi:type="dcterms:W3CDTF">2026-07-21T11:01:33Z</dcterms:modified>
</cp:coreProperties>
</file>

<file path=docProps/custom.xml><?xml version="1.0" encoding="utf-8"?>
<Properties xmlns="http://schemas.openxmlformats.org/officeDocument/2006/custom-properties" xmlns:vt="http://schemas.openxmlformats.org/officeDocument/2006/docPropsVTypes"/>
</file>