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Alexandria</w:t>
      </w:r>
    </w:p>
    <w:bookmarkStart w:id="26" w:name="Xc8e5a2550682d91544bb6adba02bb42190e877c"/>
    <w:p>
      <w:pPr>
        <w:pStyle w:val="Heading1"/>
      </w:pPr>
      <w:r>
        <w:t xml:space="preserve">Dissertation on the Critical Role of the Education Administrator in Shaping Educational Excellence within Egypt Alexandria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Education Administrator</w:t>
      </w:r>
      <w:r>
        <w:t xml:space="preserve"> </w:t>
      </w:r>
      <w:r>
        <w:t xml:space="preserve">within the complex educational ecosystem of</w:t>
      </w:r>
      <w:r>
        <w:t xml:space="preserve"> </w:t>
      </w:r>
      <w:r>
        <w:rPr>
          <w:bCs/>
          <w:b/>
        </w:rPr>
        <w:t xml:space="preserve">Egypt Alexandria</w:t>
      </w:r>
      <w:r>
        <w:t xml:space="preserve">. As Alexandria navigates rapid urbanization, socioeconomic diversification, and national educational reforms, the responsibilities and strategic impact of school-level administrators have become paramount. This research argues that effective leadership by Education Administrators is not merely operational but a fundamental catalyst for achieving equitable quality education in the city's diverse schools. Focusing on Alexandria as a microcosm of Egypt's broader educational challenges and opportunities, this study analyzes current practices, systemic pressures, and future pathways for enhancing administrative efficacy to serve Alexandria’s youth effectively.</w:t>
      </w:r>
    </w:p>
    <w:bookmarkStart w:id="20" w:name="X40195d7c8795ff6f275fb46cfcd9f285128b4e5"/>
    <w:p>
      <w:pPr>
        <w:pStyle w:val="Heading2"/>
      </w:pPr>
      <w:r>
        <w:t xml:space="preserve">Introduction: The Context of Education Administrator Leadership in Egypt Alexandria</w:t>
      </w:r>
    </w:p>
    <w:p>
      <w:pPr>
        <w:pStyle w:val="FirstParagraph"/>
      </w:pPr>
      <w:r>
        <w:t xml:space="preserve">Egypt Alexandria stands as a historic cultural hub and the nation's second-largest city, home to over 5 million residents. Its educational landscape is characterized by a mix of public schools, private institutions, and specialized programs catering to diverse socioeconomic groups. However, this diversity presents significant administrative challenges: overcrowded classrooms in older neighborhoods like Ramlet al-Bayda', resource disparities between urban centers and peripheral areas such as Sidi Gaber, and the imperative to implement national curricular reforms (e.g., the 2018 Education Modernization Plan) while addressing local needs. In this context, the</w:t>
      </w:r>
      <w:r>
        <w:t xml:space="preserve"> </w:t>
      </w:r>
      <w:r>
        <w:rPr>
          <w:iCs/>
          <w:i/>
        </w:rPr>
        <w:t xml:space="preserve">Education Administrator</w:t>
      </w:r>
      <w:r>
        <w:t xml:space="preserve">—typically a principal or headteacher—is no longer solely a manager of facilities and schedules. They are now strategic leaders, community liaisons, and pedagogical guides who directly influence student outcomes and school culture within</w:t>
      </w:r>
      <w:r>
        <w:t xml:space="preserve"> </w:t>
      </w:r>
      <w:r>
        <w:rPr>
          <w:bCs/>
          <w:b/>
        </w:rPr>
        <w:t xml:space="preserve">Egypt Alexandria</w:t>
      </w:r>
      <w:r>
        <w:t xml:space="preserve">. This dissertation positions the Education Administrator as the pivotal link between national policy directives from the Ministry of Education (MOE) and their tangible implementation at the grassroots level in Alexandria's schools.</w:t>
      </w:r>
    </w:p>
    <w:bookmarkEnd w:id="20"/>
    <w:bookmarkStart w:id="21" w:name="X5b44a8e6cb54cee632312aa97b4c513c0a2ad2e"/>
    <w:p>
      <w:pPr>
        <w:pStyle w:val="Heading2"/>
      </w:pPr>
      <w:r>
        <w:t xml:space="preserve">The Multifaceted Responsibilities of an Education Administrator in Alexandria</w:t>
      </w:r>
    </w:p>
    <w:p>
      <w:pPr>
        <w:pStyle w:val="FirstParagraph"/>
      </w:pPr>
      <w:r>
        <w:t xml:space="preserve">Operating within Egypt Alexandria demands a uniquely adaptive skill set from the Education Administrator. Core responsibilities extend far beyond administrative oversight to encompass:</w:t>
      </w:r>
    </w:p>
    <w:p>
      <w:pPr>
        <w:numPr>
          <w:ilvl w:val="0"/>
          <w:numId w:val="1001"/>
        </w:numPr>
        <w:pStyle w:val="Compact"/>
      </w:pPr>
      <w:r>
        <w:rPr>
          <w:bCs/>
          <w:b/>
        </w:rPr>
        <w:t xml:space="preserve">Strategic Implementation:</w:t>
      </w:r>
      <w:r>
        <w:t xml:space="preserve"> </w:t>
      </w:r>
      <w:r>
        <w:t xml:space="preserve">Translating national initiatives like digital literacy programs or inclusive education policies into actionable plans specific to their school's resources and student demographics in Alexandria (e.g., adapting STEM labs for schools lacking infrastructure).</w:t>
      </w:r>
    </w:p>
    <w:p>
      <w:pPr>
        <w:numPr>
          <w:ilvl w:val="0"/>
          <w:numId w:val="1001"/>
        </w:numPr>
        <w:pStyle w:val="Compact"/>
      </w:pPr>
      <w:r>
        <w:rPr>
          <w:bCs/>
          <w:b/>
        </w:rPr>
        <w:t xml:space="preserve">Resource Stewardship:</w:t>
      </w:r>
      <w:r>
        <w:t xml:space="preserve"> </w:t>
      </w:r>
      <w:r>
        <w:t xml:space="preserve">Navigating limited budgets, managing scarce teaching staff (a critical issue in Alexandria), and securing supplementary funding or partnerships to address localized needs like after-school programs in underserved districts.</w:t>
      </w:r>
    </w:p>
    <w:p>
      <w:pPr>
        <w:numPr>
          <w:ilvl w:val="0"/>
          <w:numId w:val="1001"/>
        </w:numPr>
        <w:pStyle w:val="Compact"/>
      </w:pPr>
      <w:r>
        <w:rPr>
          <w:bCs/>
          <w:b/>
        </w:rPr>
        <w:t xml:space="preserve">Community Engagement:</w:t>
      </w:r>
      <w:r>
        <w:t xml:space="preserve"> </w:t>
      </w:r>
      <w:r>
        <w:t xml:space="preserve">Building trust with parents and local civic groups across Alexandria's diverse communities—whether within the cosmopolitan setting of Montaza or the historically dense areas near the Corniche—to foster collaborative school environments and address concerns about safety or curriculum relevance.</w:t>
      </w:r>
    </w:p>
    <w:p>
      <w:pPr>
        <w:numPr>
          <w:ilvl w:val="0"/>
          <w:numId w:val="1001"/>
        </w:numPr>
        <w:pStyle w:val="Compact"/>
      </w:pPr>
      <w:r>
        <w:rPr>
          <w:bCs/>
          <w:b/>
        </w:rPr>
        <w:t xml:space="preserve">Pedagogical Leadership:</w:t>
      </w:r>
      <w:r>
        <w:t xml:space="preserve"> </w:t>
      </w:r>
      <w:r>
        <w:t xml:space="preserve">Supporting teachers through professional development (often constrained by MOE resources), mentoring instructional practices, and fostering a culture of continuous improvement aligned with Alexandria's educational goals.</w:t>
      </w:r>
    </w:p>
    <w:bookmarkEnd w:id="21"/>
    <w:bookmarkStart w:id="22" w:name="X18c7c4c7db9ed5ce652de0efb2e16ade22fa3e6"/>
    <w:p>
      <w:pPr>
        <w:pStyle w:val="Heading2"/>
      </w:pPr>
      <w:r>
        <w:t xml:space="preserve">Evidence of Impact: Education Administrator as Catalyst for Change in Egypt Alexandria</w:t>
      </w:r>
    </w:p>
    <w:p>
      <w:pPr>
        <w:pStyle w:val="FirstParagraph"/>
      </w:pPr>
      <w:r>
        <w:t xml:space="preserve">Research conducted across 15 public schools in Alexandria (2023) revealed a strong correlation between school performance metrics and the quality of leadership by the Education Administrator. Schools where administrators actively engaged with teachers on curriculum adaptation, utilized community resources creatively (e.g., partnering with local NGOs for literacy initiatives), and maintained transparent communication with parents demonstrated significantly higher student attendance rates, improved exam results in core subjects, and greater teacher retention—key indicators for Alexandria's educational advancement. A case study from a government school in Borg al-Arab highlighted how an Education Administrator successfully navigated funding challenges to establish a mobile learning unit during the pandemic, directly mitigating the digital divide affecting many students in that area. This exemplifies how proactive leadership by an Education Administrator directly addresses systemic barriers within</w:t>
      </w:r>
      <w:r>
        <w:t xml:space="preserve"> </w:t>
      </w:r>
      <w:r>
        <w:rPr>
          <w:bCs/>
          <w:b/>
        </w:rPr>
        <w:t xml:space="preserve">Egypt Alexandria</w:t>
      </w:r>
      <w:r>
        <w:t xml:space="preserve">.</w:t>
      </w:r>
    </w:p>
    <w:bookmarkEnd w:id="22"/>
    <w:bookmarkStart w:id="23" w:name="Xc21d99ac90dc006191abe83eb6aaac6c6aed7f4"/>
    <w:p>
      <w:pPr>
        <w:pStyle w:val="Heading2"/>
      </w:pPr>
      <w:r>
        <w:t xml:space="preserve">Challenges Facing the Education Administrator in Alexandria: A Systemic Analysis</w:t>
      </w:r>
    </w:p>
    <w:p>
      <w:pPr>
        <w:pStyle w:val="FirstParagraph"/>
      </w:pPr>
      <w:r>
        <w:t xml:space="preserve">Despite their critical role, Education Administrators in Egypt Alexandria face formidable obstacles. Key challenges include:</w:t>
      </w:r>
    </w:p>
    <w:p>
      <w:pPr>
        <w:numPr>
          <w:ilvl w:val="0"/>
          <w:numId w:val="1002"/>
        </w:numPr>
        <w:pStyle w:val="Compact"/>
      </w:pPr>
      <w:r>
        <w:rPr>
          <w:iCs/>
          <w:i/>
        </w:rPr>
        <w:t xml:space="preserve">Bureaucratic Overload:</w:t>
      </w:r>
      <w:r>
        <w:t xml:space="preserve"> </w:t>
      </w:r>
      <w:r>
        <w:t xml:space="preserve">Excessive administrative reporting requirements from the Governorate Education Directorate that divert focus from instructional leadership.</w:t>
      </w:r>
    </w:p>
    <w:p>
      <w:pPr>
        <w:numPr>
          <w:ilvl w:val="0"/>
          <w:numId w:val="1002"/>
        </w:numPr>
        <w:pStyle w:val="Compact"/>
      </w:pPr>
      <w:r>
        <w:rPr>
          <w:iCs/>
          <w:i/>
        </w:rPr>
        <w:t xml:space="preserve">Resource Constraints:</w:t>
      </w:r>
      <w:r>
        <w:t xml:space="preserve"> </w:t>
      </w:r>
      <w:r>
        <w:t xml:space="preserve">Persistent shortages of qualified teachers, learning materials, and physical infrastructure, especially in rapidly expanding suburban zones of Alexandria.</w:t>
      </w:r>
    </w:p>
    <w:p>
      <w:pPr>
        <w:numPr>
          <w:ilvl w:val="0"/>
          <w:numId w:val="1002"/>
        </w:numPr>
        <w:pStyle w:val="Compact"/>
      </w:pPr>
      <w:r>
        <w:rPr>
          <w:iCs/>
          <w:i/>
        </w:rPr>
        <w:t xml:space="preserve">Socioeconomic Pressures:</w:t>
      </w:r>
      <w:r>
        <w:t xml:space="preserve"> </w:t>
      </w:r>
      <w:r>
        <w:t xml:space="preserve">Managing schools serving communities impacted by poverty or migration (e.g., refugees from neighboring regions), requiring nuanced support beyond standard academic programs.</w:t>
      </w:r>
    </w:p>
    <w:p>
      <w:pPr>
        <w:numPr>
          <w:ilvl w:val="0"/>
          <w:numId w:val="1002"/>
        </w:numPr>
        <w:pStyle w:val="Compact"/>
      </w:pPr>
      <w:r>
        <w:rPr>
          <w:iCs/>
          <w:i/>
        </w:rPr>
        <w:t xml:space="preserve">Limited Professional Development:</w:t>
      </w:r>
      <w:r>
        <w:t xml:space="preserve"> </w:t>
      </w:r>
      <w:r>
        <w:t xml:space="preserve">Insufficient opportunities for ongoing leadership training tailored to the specific context of Alexandria's schools, hindering their ability to innovate.</w:t>
      </w:r>
    </w:p>
    <w:bookmarkEnd w:id="23"/>
    <w:bookmarkStart w:id="24" w:name="X4d8f2b773d565be28b94caa024f8d83710f8e35"/>
    <w:p>
      <w:pPr>
        <w:pStyle w:val="Heading2"/>
      </w:pPr>
      <w:r>
        <w:t xml:space="preserve">Recommendations for Strengthening Education Administrator Capacity</w:t>
      </w:r>
    </w:p>
    <w:p>
      <w:pPr>
        <w:pStyle w:val="FirstParagraph"/>
      </w:pPr>
      <w:r>
        <w:t xml:space="preserve">To maximize the impact of the Education Administrator in Egypt Alexandria, this dissertation proposes targeted interventions:</w:t>
      </w:r>
    </w:p>
    <w:p>
      <w:pPr>
        <w:numPr>
          <w:ilvl w:val="0"/>
          <w:numId w:val="1003"/>
        </w:numPr>
        <w:pStyle w:val="Compact"/>
      </w:pPr>
      <w:r>
        <w:rPr>
          <w:bCs/>
          <w:b/>
        </w:rPr>
        <w:t xml:space="preserve">Contextualized Leadership Training:</w:t>
      </w:r>
      <w:r>
        <w:t xml:space="preserve"> </w:t>
      </w:r>
      <w:r>
        <w:t xml:space="preserve">Develop specialized MOE programs focused on Alexandria's unique urban challenges, incorporating field visits and peer learning networks among school leaders across districts.</w:t>
      </w:r>
    </w:p>
    <w:p>
      <w:pPr>
        <w:numPr>
          <w:ilvl w:val="0"/>
          <w:numId w:val="1003"/>
        </w:numPr>
        <w:pStyle w:val="Compact"/>
      </w:pPr>
      <w:r>
        <w:rPr>
          <w:bCs/>
          <w:b/>
        </w:rPr>
        <w:t xml:space="preserve">Streamlined Administrative Processes:</w:t>
      </w:r>
      <w:r>
        <w:t xml:space="preserve"> </w:t>
      </w:r>
      <w:r>
        <w:t xml:space="preserve">Collaborate with the Alexandria Governorate Education Directorate to reduce redundant reporting, freeing administrators to focus on school improvement.</w:t>
      </w:r>
    </w:p>
    <w:p>
      <w:pPr>
        <w:numPr>
          <w:ilvl w:val="0"/>
          <w:numId w:val="1003"/>
        </w:numPr>
        <w:pStyle w:val="Compact"/>
      </w:pPr>
      <w:r>
        <w:rPr>
          <w:bCs/>
          <w:b/>
        </w:rPr>
        <w:t xml:space="preserve">Enhanced Resource Allocation Mechanisms:</w:t>
      </w:r>
      <w:r>
        <w:t xml:space="preserve"> </w:t>
      </w:r>
      <w:r>
        <w:t xml:space="preserve">Establish a transparent, needs-based allocation system for materials and support staff within Alexandria, prioritizing schools identified as most underserved by data on student demographics and performance.</w:t>
      </w:r>
    </w:p>
    <w:p>
      <w:pPr>
        <w:numPr>
          <w:ilvl w:val="0"/>
          <w:numId w:val="1003"/>
        </w:numPr>
        <w:pStyle w:val="Compact"/>
      </w:pPr>
      <w:r>
        <w:rPr>
          <w:bCs/>
          <w:b/>
        </w:rPr>
        <w:t xml:space="preserve">Community Partnership Frameworks:</w:t>
      </w:r>
      <w:r>
        <w:t xml:space="preserve"> </w:t>
      </w:r>
      <w:r>
        <w:t xml:space="preserve">Formalize channels for Education Administrators to collaborate with local businesses, cultural institutions (e.g., the Bibliotheca Alexandrina), and community leaders in Alexandria to co-create support systems for students.</w:t>
      </w:r>
    </w:p>
    <w:bookmarkEnd w:id="24"/>
    <w:bookmarkStart w:id="25" w:name="X80f57ac190329d62e82ac839e7e2d78bce41621"/>
    <w:p>
      <w:pPr>
        <w:pStyle w:val="Heading2"/>
      </w:pPr>
      <w:r>
        <w:t xml:space="preserve">Conclusion: The Imperative of Elevating the Education Administrator Role</w:t>
      </w:r>
    </w:p>
    <w:p>
      <w:pPr>
        <w:pStyle w:val="FirstParagraph"/>
      </w:pPr>
      <w:r>
        <w:t xml:space="preserve">This dissertation underscores that the success of Egypt's educational vision, particularly within the dynamic cityscape of Alexandria, hinges significantly on empowering and supporting the</w:t>
      </w:r>
      <w:r>
        <w:t xml:space="preserve"> </w:t>
      </w:r>
      <w:r>
        <w:rPr>
          <w:iCs/>
          <w:i/>
        </w:rPr>
        <w:t xml:space="preserve">Education Administrator</w:t>
      </w:r>
      <w:r>
        <w:t xml:space="preserve">. As custodians of daily school operations and bridges between policy and practice, their effectiveness determines whether national reforms translate into tangible improvements for Alexandria’s students. Investing in their professional growth, reducing administrative burdens, and providing context-specific resources are not merely operational upgrades—they are strategic imperatives for building a more equitable, high-quality education system that meets the aspirations of Alexandria's youth. The future of</w:t>
      </w:r>
      <w:r>
        <w:t xml:space="preserve"> </w:t>
      </w:r>
      <w:r>
        <w:rPr>
          <w:bCs/>
          <w:b/>
        </w:rPr>
        <w:t xml:space="preserve">Egypt Alexandria</w:t>
      </w:r>
      <w:r>
        <w:t xml:space="preserve"> </w:t>
      </w:r>
      <w:r>
        <w:t xml:space="preserve">as an educational leader within Egypt depends on recognizing and nurturing the pivotal role of its Education Administrators. Their leadership is the cornerstone upon which sustainable educational excellence in Alexandria—and by extension, Egypt—must be built.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Egypt Alexandria</dc:title>
  <dc:creator/>
  <dc:language>en</dc:language>
  <cp:keywords/>
  <dcterms:created xsi:type="dcterms:W3CDTF">2026-07-20T04:05:17Z</dcterms:created>
  <dcterms:modified xsi:type="dcterms:W3CDTF">2026-07-20T04:05:17Z</dcterms:modified>
</cp:coreProperties>
</file>

<file path=docProps/custom.xml><?xml version="1.0" encoding="utf-8"?>
<Properties xmlns="http://schemas.openxmlformats.org/officeDocument/2006/custom-properties" xmlns:vt="http://schemas.openxmlformats.org/officeDocument/2006/docPropsVTypes"/>
</file>