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Lyon</w:t>
      </w:r>
    </w:p>
    <w:bookmarkStart w:id="26" w:name="Xa9a07ac50b850e6b45bd891c33bca33ce6c2eeb"/>
    <w:p>
      <w:pPr>
        <w:pStyle w:val="Heading1"/>
      </w:pPr>
      <w:r>
        <w:t xml:space="preserve">The Strategic Imperative of the Education Administrator: A Dissertation Study within France Lyon's Educational Ecosystem</w:t>
      </w:r>
    </w:p>
    <w:p>
      <w:pPr>
        <w:pStyle w:val="FirstParagraph"/>
      </w:pPr>
      <w:r>
        <w:t xml:space="preserve">This academic Dissertation examines the multifaceted role of the Education Administrator within the complex educational landscape of France, with a specific focus on Lyon. As a major cultural, economic, and educational hub in France—boasting over 150 public schools across its metropolitan area and serving a diverse student population—the city provides an essential case study for understanding how effective Education Administrators navigate systemic challenges while fostering equitable learning environments. This Dissertation argues that the Education Administrator is not merely a bureaucratic figure but the critical linchpin ensuring coherence, innovation, and equity within France's decentralized yet nationally guided education system.</w:t>
      </w:r>
    </w:p>
    <w:bookmarkStart w:id="20" w:name="Xa59ec650fbe373ff58ff7a41478f3d1d293828e"/>
    <w:p>
      <w:pPr>
        <w:pStyle w:val="Heading2"/>
      </w:pPr>
      <w:r>
        <w:t xml:space="preserve">Defining the Role: Beyond Bureaucracy in France Lyon</w:t>
      </w:r>
    </w:p>
    <w:p>
      <w:pPr>
        <w:pStyle w:val="FirstParagraph"/>
      </w:pPr>
      <w:r>
        <w:t xml:space="preserve">In France, an Education Administrator operates within a highly structured framework overseen by the Ministry of National Education. The role extends far beyond administrative tasks; it encompasses strategic planning, resource allocation, policy implementation, and fostering school-community partnerships. In Lyon specifically, where educational challenges include addressing socioeconomic disparities in districts like Vieux-Lyon and Saint-Paul while integrating immigrant populations (constituting approximately 27% of students in public schools), the Education Administrator must possess acute cultural sensitivity and adaptive leadership. This Dissertation emphasizes that the Education Administrator's success is directly measured by their ability to translate national directives into locally relevant actions that uplift all student cohorts within France Lyon’s unique urban context.</w:t>
      </w:r>
    </w:p>
    <w:bookmarkEnd w:id="20"/>
    <w:bookmarkStart w:id="21" w:name="Xd6da997a6e8d4b296a77dc94b742d5b513e6fcc"/>
    <w:p>
      <w:pPr>
        <w:pStyle w:val="Heading2"/>
      </w:pPr>
      <w:r>
        <w:t xml:space="preserve">Lyon as a Crucible for Educational Innovation</w:t>
      </w:r>
    </w:p>
    <w:p>
      <w:pPr>
        <w:pStyle w:val="FirstParagraph"/>
      </w:pPr>
      <w:r>
        <w:t xml:space="preserve">Lyon has historically been at the forefront of educational reform in France. Initiatives such as "Ecoles de la Réussite" (Schools of Success), targeting underperforming schools, and the city’s emphasis on STEM and arts integration within public education require meticulous oversight from Education Administrators. This Dissertation analyzes how Lyon's Education Administrators leverage partnerships with institutions like the University of Lyon, local businesses (e.g., Alstom, Thales), and NGOs to create "learning corridors" that bridge classroom theory with real-world application. For instance, a 2023 report by the Académie de Lyon documented a 15% improvement in STEM enrollment in partnered schools within two years—directly attributable to the strategic interventions of Education Administrators who secured funding and designed collaborative curricula.</w:t>
      </w:r>
    </w:p>
    <w:bookmarkEnd w:id="21"/>
    <w:bookmarkStart w:id="22" w:name="X5e2f17ed5cfab893985f3fee88901d958246886"/>
    <w:p>
      <w:pPr>
        <w:pStyle w:val="Heading2"/>
      </w:pPr>
      <w:r>
        <w:t xml:space="preserve">Challenges Facing the Education Administrator in France Lyon</w:t>
      </w:r>
    </w:p>
    <w:p>
      <w:pPr>
        <w:pStyle w:val="FirstParagraph"/>
      </w:pPr>
      <w:r>
        <w:t xml:space="preserve">The role is not without significant challenges. The 2019 French National Audit Office report highlighted systemic strains on Lyon’s education network, including teacher shortages (particularly in mathematics and special education) and overcrowded classrooms in rapidly growing neighborhoods like Gerland. This Dissertation posits that the Education Administrator must function as both a crisis manager and a long-term strategist. In Lyon, this manifests through innovative solutions such as mobile teaching units for temporary housing areas or digital platforms connecting rural satellite schools with urban resource hubs—efforts spearheaded by dedicated Education Administrators who navigate France’s complex funding mechanisms to secure sustainable support.</w:t>
      </w:r>
    </w:p>
    <w:bookmarkEnd w:id="22"/>
    <w:bookmarkStart w:id="23" w:name="X239820586a3000a2a0092dba7ee8dde6c631d41"/>
    <w:p>
      <w:pPr>
        <w:pStyle w:val="Heading2"/>
      </w:pPr>
      <w:r>
        <w:t xml:space="preserve">Intersecting Policy and Local Reality: The Lyon Case</w:t>
      </w:r>
    </w:p>
    <w:p>
      <w:pPr>
        <w:pStyle w:val="FirstParagraph"/>
      </w:pPr>
      <w:r>
        <w:t xml:space="preserve">A critical aspect of this Dissertation is the tension between national policy (e.g., France's 2018 "Education Nationale" reforms prioritizing equity) and localized implementation. In Lyon, Education Administrators actively reinterpret these policies to address hyperlocal issues. For example, while national policy mandates inclusive education for students with disabilities, Lyon’s Administrator developed a city-wide sensory-friendly classroom certification program after identifying specific gaps in the Rhône department’s infrastructure. This Dissertation underscores that the Education Administrator's efficacy is proven not by rigid adherence to directives but by contextual intelligence—adapting France's vision to Lyon’s streets, schools, and families.</w:t>
      </w:r>
    </w:p>
    <w:bookmarkEnd w:id="23"/>
    <w:bookmarkStart w:id="24" w:name="X42376a327e769f59126cdbda0af59af1a865b14"/>
    <w:p>
      <w:pPr>
        <w:pStyle w:val="Heading2"/>
      </w:pPr>
      <w:r>
        <w:t xml:space="preserve">The Future Imperative: Resilience and Digital Transformation</w:t>
      </w:r>
    </w:p>
    <w:p>
      <w:pPr>
        <w:pStyle w:val="FirstParagraph"/>
      </w:pPr>
      <w:r>
        <w:t xml:space="preserve">As this Dissertation concludes, the role of the Education Administrator in France Lyon faces accelerating demands. The post-pandemic era necessitates digital fluency—Lyon’s administrators are piloting AI-driven student progress analytics while safeguarding data privacy per French law (RGPD). Additionally, demographic shifts (e.g., influx of Ukrainian refugees since 2022) require swift curriculum adaptations and mental health resource deployment. The Dissertation contends that the next generation of Education Administrators must be trained not only in policy but also in cross-cultural mediation and tech governance. Lyon’s model—where administrators co-design solutions with teachers, parents, and students—offers a replicable blueprint for France’s broader educational resilience.</w:t>
      </w:r>
    </w:p>
    <w:bookmarkEnd w:id="24"/>
    <w:bookmarkStart w:id="25" w:name="X6cca93be598cf79ad6199f85ab2820356f720ef"/>
    <w:p>
      <w:pPr>
        <w:pStyle w:val="Heading2"/>
      </w:pPr>
      <w:r>
        <w:t xml:space="preserve">Conclusion: The Education Administrator as Architect of Equity</w:t>
      </w:r>
    </w:p>
    <w:p>
      <w:pPr>
        <w:pStyle w:val="FirstParagraph"/>
      </w:pPr>
      <w:r>
        <w:t xml:space="preserve">This Dissertation affirms that the Education Administrator is indispensable to the vitality of France Lyon’s educational ecosystem. Far from being a passive conduit of national policy, they are active architects who translate France's educational ambitions into tangible equity outcomes within Lyon’s diverse neighborhoods. Their work—whether securing funding for a new literacy lab in Confluence or mediating between immigrant communities and school boards—directly shapes the future of thousands of students. In an era demanding agile leadership, the Education Administrator in France Lyon exemplifies how localized expertise can strengthen national systems. As such, this Dissertation positions the Education Administrator not merely as a title but as a catalyst for inclusive progress—a cornerstone for France’s educational sovereignty and societal cohesion.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France Lyon</dc:title>
  <dc:creator/>
  <cp:keywords/>
  <dcterms:created xsi:type="dcterms:W3CDTF">2026-07-17T11:50:31Z</dcterms:created>
  <dcterms:modified xsi:type="dcterms:W3CDTF">2026-07-17T11:50:31Z</dcterms:modified>
</cp:coreProperties>
</file>

<file path=docProps/custom.xml><?xml version="1.0" encoding="utf-8"?>
<Properties xmlns="http://schemas.openxmlformats.org/officeDocument/2006/custom-properties" xmlns:vt="http://schemas.openxmlformats.org/officeDocument/2006/docPropsVTypes"/>
</file>