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Marseille's</w:t>
      </w:r>
      <w:r>
        <w:t xml:space="preserve"> </w:t>
      </w:r>
      <w:r>
        <w:t xml:space="preserve">Educational</w:t>
      </w:r>
      <w:r>
        <w:t xml:space="preserve"> </w:t>
      </w:r>
      <w:r>
        <w:t xml:space="preserve">Ecosystem,</w:t>
      </w:r>
      <w:r>
        <w:t xml:space="preserve"> </w:t>
      </w:r>
      <w:r>
        <w:t xml:space="preserve">France</w:t>
      </w:r>
    </w:p>
    <w:bookmarkStart w:id="25" w:name="X2373ad360c090ac126781d997664908ea8b23be"/>
    <w:p>
      <w:pPr>
        <w:pStyle w:val="Heading1"/>
      </w:pPr>
      <w:r>
        <w:t xml:space="preserve">The Critical Function of Education Administrators in Navigating Marseille's Complex Educational Landscape, France</w:t>
      </w:r>
    </w:p>
    <w:p>
      <w:pPr>
        <w:pStyle w:val="FirstParagraph"/>
      </w:pPr>
      <w:r>
        <w:t xml:space="preserve">This dissertation examines the pivotal role of the</w:t>
      </w:r>
      <w:r>
        <w:t xml:space="preserve"> </w:t>
      </w:r>
      <w:r>
        <w:rPr>
          <w:iCs/>
          <w:i/>
        </w:rPr>
        <w:t xml:space="preserve">Education Administrator</w:t>
      </w:r>
      <w:r>
        <w:t xml:space="preserve"> </w:t>
      </w:r>
      <w:r>
        <w:t xml:space="preserve">within the specific socio-educational context of Marseille, France. As one of Europe's largest and most culturally diverse cities, Marseille presents unique challenges and opportunities for educational governance. This work argues that effective Education Administrators are not merely bureaucratic functionaries but strategic leaders whose decisions directly impact equity, quality, and social cohesion within the French public education system in this vital urban center.</w:t>
      </w:r>
    </w:p>
    <w:bookmarkStart w:id="20" w:name="context-marseilles-educational-demands"/>
    <w:p>
      <w:pPr>
        <w:pStyle w:val="Heading2"/>
      </w:pPr>
      <w:r>
        <w:t xml:space="preserve">Context: Marseille's Educational Demands</w:t>
      </w:r>
    </w:p>
    <w:p>
      <w:pPr>
        <w:pStyle w:val="FirstParagraph"/>
      </w:pPr>
      <w:r>
        <w:t xml:space="preserve">Marseille, France's second-largest city and a major port of entry for migration, boasts an exceptionally diverse student population. Approximately 54% of students in municipal schools are from immigrant backgrounds (French Ministry of Education, 2023), with significant representation from North Africa, Sub-Saharan Africa, and Eastern Europe. This demographic reality creates complex demands: high rates of socio-economic vulnerability (over 30% live below the poverty line in some districts), linguistic diversity requiring robust multilingual support, and a need to combat persistent educational inequalities that often mirror broader societal divides. The French national education system, operating under the Ministry of National Education, Youth and Sports (MENJS), delegates significant operational authority to local administrative structures – precisely where the</w:t>
      </w:r>
      <w:r>
        <w:t xml:space="preserve"> </w:t>
      </w:r>
      <w:r>
        <w:rPr>
          <w:iCs/>
          <w:i/>
        </w:rPr>
        <w:t xml:space="preserve">Education Administrator</w:t>
      </w:r>
      <w:r>
        <w:t xml:space="preserve"> </w:t>
      </w:r>
      <w:r>
        <w:t xml:space="preserve">operates.</w:t>
      </w:r>
    </w:p>
    <w:bookmarkEnd w:id="20"/>
    <w:bookmarkStart w:id="21" w:name="X31b7a8241751998c86632cace299028a45ffdc2"/>
    <w:p>
      <w:pPr>
        <w:pStyle w:val="Heading2"/>
      </w:pPr>
      <w:r>
        <w:t xml:space="preserve">The Education Administrator: Definition and Core Responsibilities in France</w:t>
      </w:r>
    </w:p>
    <w:p>
      <w:pPr>
        <w:pStyle w:val="FirstParagraph"/>
      </w:pPr>
      <w:r>
        <w:t xml:space="preserve">In the French context, an 'Education Administrator' typically refers to a senior civil servant within the Ministry's territorial structure, often holding a position such as Deputy Director of School Services (DASEN - Directeur Académique des Services de l'Éducation Nationale) or equivalent regional/departmental roles. Their mandate transcends simple management; they are policy implementers and strategic architects. Key responsibilities include:</w:t>
      </w:r>
    </w:p>
    <w:p>
      <w:pPr>
        <w:numPr>
          <w:ilvl w:val="0"/>
          <w:numId w:val="1001"/>
        </w:numPr>
        <w:pStyle w:val="Compact"/>
      </w:pPr>
      <w:r>
        <w:rPr>
          <w:bCs/>
          <w:b/>
        </w:rPr>
        <w:t xml:space="preserve">Resource Allocation &amp; Budget Management:</w:t>
      </w:r>
      <w:r>
        <w:t xml:space="preserve"> </w:t>
      </w:r>
      <w:r>
        <w:t xml:space="preserve">Distributing state funds across schools for staffing, materials, infrastructure, and targeted support programs (e.g., "Écoles de la Réussite" initiatives) in Marseille's most challenged areas.</w:t>
      </w:r>
    </w:p>
    <w:p>
      <w:pPr>
        <w:numPr>
          <w:ilvl w:val="0"/>
          <w:numId w:val="1001"/>
        </w:numPr>
        <w:pStyle w:val="Compact"/>
      </w:pPr>
      <w:r>
        <w:rPr>
          <w:bCs/>
          <w:b/>
        </w:rPr>
        <w:t xml:space="preserve">Policy Implementation:</w:t>
      </w:r>
      <w:r>
        <w:t xml:space="preserve"> </w:t>
      </w:r>
      <w:r>
        <w:t xml:space="preserve">Translating national directives (like the "Loi d'orientation et de programmation pour la refondation de l'école") into actionable local strategies within Marseille's specific realities.</w:t>
      </w:r>
    </w:p>
    <w:p>
      <w:pPr>
        <w:numPr>
          <w:ilvl w:val="0"/>
          <w:numId w:val="1001"/>
        </w:numPr>
        <w:pStyle w:val="Compact"/>
      </w:pPr>
      <w:r>
        <w:rPr>
          <w:bCs/>
          <w:b/>
        </w:rPr>
        <w:t xml:space="preserve">Stakeholder Coordination:</w:t>
      </w:r>
      <w:r>
        <w:t xml:space="preserve"> </w:t>
      </w:r>
      <w:r>
        <w:t xml:space="preserve">Serving as the critical nexus between national ministries, municipal authorities, school principals (directeurs), teachers' unions, parent associations, and community organizations – a function especially complex in Marseille's multi-actor environment.</w:t>
      </w:r>
    </w:p>
    <w:p>
      <w:pPr>
        <w:numPr>
          <w:ilvl w:val="0"/>
          <w:numId w:val="1001"/>
        </w:numPr>
        <w:pStyle w:val="Compact"/>
      </w:pPr>
      <w:r>
        <w:rPr>
          <w:bCs/>
          <w:b/>
        </w:rPr>
        <w:t xml:space="preserve">Data Analysis &amp; Strategic Planning:</w:t>
      </w:r>
      <w:r>
        <w:t xml:space="preserve"> </w:t>
      </w:r>
      <w:r>
        <w:t xml:space="preserve">Utilizing educational data to identify achievement gaps (e.g., disparities in secondary school access or dropout rates among specific immigrant communities) and develop evidence-based interventions.</w:t>
      </w:r>
    </w:p>
    <w:bookmarkEnd w:id="21"/>
    <w:bookmarkStart w:id="22" w:name="Xaa45f7aa992166511b62287887d440d79ee57da"/>
    <w:p>
      <w:pPr>
        <w:pStyle w:val="Heading2"/>
      </w:pPr>
      <w:r>
        <w:t xml:space="preserve">Challenges Specific to Marseille: A Crucible for Administrative Skill</w:t>
      </w:r>
    </w:p>
    <w:p>
      <w:pPr>
        <w:pStyle w:val="FirstParagraph"/>
      </w:pPr>
      <w:r>
        <w:t xml:space="preserve">The Marseille context elevates the demands on the Education Administrator. Unlike smaller, more homogeneous regions, they must navigate:</w:t>
      </w:r>
    </w:p>
    <w:p>
      <w:pPr>
        <w:numPr>
          <w:ilvl w:val="0"/>
          <w:numId w:val="1002"/>
        </w:numPr>
        <w:pStyle w:val="Compact"/>
      </w:pPr>
      <w:r>
        <w:rPr>
          <w:bCs/>
          <w:b/>
        </w:rPr>
        <w:t xml:space="preserve">Extreme Socio-Economic Diversity:</w:t>
      </w:r>
      <w:r>
        <w:t xml:space="preserve"> </w:t>
      </w:r>
      <w:r>
        <w:t xml:space="preserve">Administering resources equitably across schools in affluent Le Panier and disadvantaged suburbs like Bouches-du-Rhône requires nuanced judgment and constant recalibration of support.</w:t>
      </w:r>
    </w:p>
    <w:p>
      <w:pPr>
        <w:numPr>
          <w:ilvl w:val="0"/>
          <w:numId w:val="1002"/>
        </w:numPr>
        <w:pStyle w:val="Compact"/>
      </w:pPr>
      <w:r>
        <w:rPr>
          <w:bCs/>
          <w:b/>
        </w:rPr>
        <w:t xml:space="preserve">Linguistic &amp; Cultural Complexity:</w:t>
      </w:r>
      <w:r>
        <w:t xml:space="preserve"> </w:t>
      </w:r>
      <w:r>
        <w:t xml:space="preserve">Implementing effective language integration programs (e.g., "ULIS" units for students with special needs, including linguistic support) demands administrators who understand cultural nuances and build trust with families from varied backgrounds.</w:t>
      </w:r>
    </w:p>
    <w:p>
      <w:pPr>
        <w:numPr>
          <w:ilvl w:val="0"/>
          <w:numId w:val="1002"/>
        </w:numPr>
        <w:pStyle w:val="Compact"/>
      </w:pPr>
      <w:r>
        <w:rPr>
          <w:bCs/>
          <w:b/>
        </w:rPr>
        <w:t xml:space="preserve">Urban Infrastructure Pressures:</w:t>
      </w:r>
      <w:r>
        <w:t xml:space="preserve"> </w:t>
      </w:r>
      <w:r>
        <w:t xml:space="preserve">Managing aging school buildings, overcrowded classrooms in high-demand areas (like Saint-Jean or Vieux-Port), and coordinating infrastructure projects with the city council is a constant logistical challenge.</w:t>
      </w:r>
    </w:p>
    <w:p>
      <w:pPr>
        <w:numPr>
          <w:ilvl w:val="0"/>
          <w:numId w:val="1002"/>
        </w:numPr>
        <w:pStyle w:val="Compact"/>
      </w:pPr>
      <w:r>
        <w:rPr>
          <w:bCs/>
          <w:b/>
        </w:rPr>
        <w:t xml:space="preserve">Social Tensions &amp; Trust Deficits:</w:t>
      </w:r>
      <w:r>
        <w:t xml:space="preserve"> </w:t>
      </w:r>
      <w:r>
        <w:t xml:space="preserve">Addressing historical mistrust between certain immigrant communities and institutions requires administrators to foster dialogue, ensuring school policies feel inclusive, not alienating.</w:t>
      </w:r>
    </w:p>
    <w:bookmarkEnd w:id="22"/>
    <w:bookmarkStart w:id="23" w:name="Xfd621aecea01d3cb28eee6367bcb013d298e110"/>
    <w:p>
      <w:pPr>
        <w:pStyle w:val="Heading2"/>
      </w:pPr>
      <w:r>
        <w:t xml:space="preserve">The Administrator as an Equity Catalyst in Marseille</w:t>
      </w:r>
    </w:p>
    <w:p>
      <w:pPr>
        <w:pStyle w:val="FirstParagraph"/>
      </w:pPr>
      <w:r>
        <w:t xml:space="preserve">This dissertation posits that the most effective Education Administrators in France Marseille act as deliberate equity catalysts. Their role is not passive compliance but active intervention. For instance:</w:t>
      </w:r>
    </w:p>
    <w:p>
      <w:pPr>
        <w:numPr>
          <w:ilvl w:val="0"/>
          <w:numId w:val="1003"/>
        </w:numPr>
        <w:pStyle w:val="Compact"/>
      </w:pPr>
      <w:r>
        <w:t xml:space="preserve">A DASEN might prioritize funding for additional French language tutors (APC - Accompagnement Personnalisé) in schools with high concentrations of non-French speaking students, based on detailed data analysis.</w:t>
      </w:r>
    </w:p>
    <w:p>
      <w:pPr>
        <w:numPr>
          <w:ilvl w:val="0"/>
          <w:numId w:val="1003"/>
        </w:numPr>
        <w:pStyle w:val="Compact"/>
      </w:pPr>
      <w:r>
        <w:t xml:space="preserve">They may champion innovative partnerships, like linking Marseille's schools with local universities (e.g., Aix-Marseille Université) for teacher training programs focused on inclusive pedagogy for diverse classrooms.</w:t>
      </w:r>
    </w:p>
    <w:p>
      <w:pPr>
        <w:numPr>
          <w:ilvl w:val="0"/>
          <w:numId w:val="1003"/>
        </w:numPr>
        <w:pStyle w:val="Compact"/>
      </w:pPr>
      <w:r>
        <w:t xml:space="preserve">During crises (like the pandemic), they are pivotal in ensuring equitable access to digital resources across all socio-economic strata, preventing a widening educational gap.</w:t>
      </w:r>
    </w:p>
    <w:bookmarkEnd w:id="23"/>
    <w:bookmarkStart w:id="24" w:name="Xbbe4a35bbef6606ecd1ef7ac6e9eafca6e1c9cf"/>
    <w:p>
      <w:pPr>
        <w:pStyle w:val="Heading2"/>
      </w:pPr>
      <w:r>
        <w:t xml:space="preserve">Conclusion: The Imperative of Skilled Leadership</w:t>
      </w:r>
    </w:p>
    <w:p>
      <w:pPr>
        <w:pStyle w:val="FirstParagraph"/>
      </w:pPr>
      <w:r>
        <w:t xml:space="preserve">The dissertation concludes that the role of the Education Administrator is absolutely indispensable to the success and fairness of education in Marseille, France. In a city where educational outcomes are deeply intertwined with social inclusion and urban development, these administrators are not administrative cogs but strategic leaders. Their ability to interpret national policy through the lens of Marseille's unique challenges – managing resources effectively, fostering genuine collaboration across diverse stakeholders, and relentlessly pursuing equitable outcomes – directly shapes the life trajectories of thousands of students.</w:t>
      </w:r>
    </w:p>
    <w:p>
      <w:pPr>
        <w:pStyle w:val="BodyText"/>
      </w:pPr>
      <w:r>
        <w:t xml:space="preserve">As Marseille continues to evolve as a global city facing the pressures of migration and urbanization, the demand for Education Administrators who possess deep local knowledge alongside national policy expertise will only intensify. Investing in their training, autonomy within the French bureaucratic structure, and support networks is not merely an administrative consideration; it is a fundamental investment in Marseille's social cohesion, economic vitality, and the very promise of equal opportunity enshrined in the French Republic. The success of education policy across France cannot be divorced from the nuanced reality of cities like Marseille, making the Education Administrator there a linchpin for national educational ambition. Future research must further explore longitudinal impacts of specific administrative decisions on student outcomes within this dynamic urban environment.</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Education Administrators in Marseille's Educational Ecosystem, France</dc:title>
  <dc:creator/>
  <dc:language>en</dc:language>
  <cp:keywords/>
  <dcterms:created xsi:type="dcterms:W3CDTF">2026-07-19T06:11:38Z</dcterms:created>
  <dcterms:modified xsi:type="dcterms:W3CDTF">2026-07-19T06:11:38Z</dcterms:modified>
</cp:coreProperties>
</file>

<file path=docProps/custom.xml><?xml version="1.0" encoding="utf-8"?>
<Properties xmlns="http://schemas.openxmlformats.org/officeDocument/2006/custom-properties" xmlns:vt="http://schemas.openxmlformats.org/officeDocument/2006/docPropsVTypes"/>
</file>