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Paris,</w:t>
      </w:r>
      <w:r>
        <w:t xml:space="preserve"> </w:t>
      </w:r>
      <w:r>
        <w:t xml:space="preserve">France</w:t>
      </w:r>
    </w:p>
    <w:bookmarkStart w:id="20" w:name="X81428be9656ef56e8f2588f904c29ef311d7c5a"/>
    <w:p>
      <w:pPr>
        <w:pStyle w:val="Heading1"/>
      </w:pPr>
      <w:r>
        <w:t xml:space="preserve">Dissertation: The Evolving Role of the Education Administrator in Modern French Educational Ecosystems – A Parisian Perspective</w:t>
      </w:r>
    </w:p>
    <w:p>
      <w:pPr>
        <w:pStyle w:val="FirstParagraph"/>
      </w:pPr>
      <w:r>
        <w:rPr>
          <w:bCs/>
          <w:b/>
        </w:rPr>
        <w:t xml:space="preserve">Introduction: The Crucible of Educational Governance in Paris</w:t>
      </w:r>
    </w:p>
    <w:p>
      <w:pPr>
        <w:pStyle w:val="BodyText"/>
      </w:pPr>
      <w:r>
        <w:t xml:space="preserve">The city of Paris, as the cultural and administrative heart of France, presents a unique crucible for examining the multifaceted responsibilities of an Education Administrator. This dissertation rigorously explores how contemporary Education Administrators navigate the complex intersection of national policy frameworks, urban demographic realities, and pedagogical innovation within Parisian educational institutions. In a nation where education is viewed as both a fundamental right and a cornerstone of social cohesion, the role transcends mere bureaucratic management to become an active architect of societal development. This analysis positions the Education Administrator not as a passive executor of directives but as an indispensable agent driving equitable access and academic excellence across Paris's diverse school network.</w:t>
      </w:r>
    </w:p>
    <w:p>
      <w:pPr>
        <w:pStyle w:val="BodyText"/>
      </w:pPr>
      <w:r>
        <w:rPr>
          <w:bCs/>
          <w:b/>
        </w:rPr>
        <w:t xml:space="preserve">Defining the French Context: Beyond Standardized Bureaucracy</w:t>
      </w:r>
    </w:p>
    <w:p>
      <w:pPr>
        <w:pStyle w:val="BodyText"/>
      </w:pPr>
      <w:r>
        <w:t xml:space="preserve">In France, particularly within Paris, the Education Administrator operates within a highly centralized yet locally responsive system. Unlike decentralized models in other nations, French administrators function under the overarching authority of the Ministry of National Education (</w:t>
      </w:r>
      <w:r>
        <w:rPr>
          <w:iCs/>
          <w:i/>
        </w:rPr>
        <w:t xml:space="preserve">Ministère de l'Éducation nationale</w:t>
      </w:r>
      <w:r>
        <w:t xml:space="preserve">), with local direction provided by the</w:t>
      </w:r>
      <w:r>
        <w:t xml:space="preserve"> </w:t>
      </w:r>
      <w:r>
        <w:rPr>
          <w:iCs/>
          <w:i/>
        </w:rPr>
        <w:t xml:space="preserve">Académie de Paris</w:t>
      </w:r>
      <w:r>
        <w:t xml:space="preserve">. This structure demands that Education Administrators possess dual expertise: deep knowledge of national curricular mandates (such as the</w:t>
      </w:r>
      <w:r>
        <w:t xml:space="preserve"> </w:t>
      </w:r>
      <w:r>
        <w:rPr>
          <w:iCs/>
          <w:i/>
        </w:rPr>
        <w:t xml:space="preserve">Référentiel des Compétences Clés</w:t>
      </w:r>
      <w:r>
        <w:t xml:space="preserve">) and acute understanding of Paris-specific challenges. The city's unique demographic mosaic – encompassing 20% immigrant students, significant socio-economic disparities across arrondissements, and a concentration of prestigious institutions like Sorbonne University – necessitates administrators who can tailor implementation strategies without compromising national standards. This dissertation emphasizes that effective Education Administrators in Paris must be both policy translators and community navigators.</w:t>
      </w:r>
    </w:p>
    <w:p>
      <w:pPr>
        <w:pStyle w:val="BodyText"/>
      </w:pPr>
      <w:r>
        <w:rPr>
          <w:bCs/>
          <w:b/>
        </w:rPr>
        <w:t xml:space="preserve">Core Responsibilities: From Resource Allocation to Pedagogical Leadership</w:t>
      </w:r>
    </w:p>
    <w:p>
      <w:pPr>
        <w:pStyle w:val="BodyText"/>
      </w:pPr>
      <w:r>
        <w:t xml:space="preserve">The professional scope of an Education Administrator in Paris extends far beyond administrative paperwork. Key responsibilities include:</w:t>
      </w:r>
    </w:p>
    <w:p>
      <w:pPr>
        <w:numPr>
          <w:ilvl w:val="0"/>
          <w:numId w:val="1001"/>
        </w:numPr>
        <w:pStyle w:val="Compact"/>
      </w:pPr>
      <w:r>
        <w:rPr>
          <w:iCs/>
          <w:i/>
        </w:rPr>
        <w:t xml:space="preserve">Strategic Resource Deployment:</w:t>
      </w:r>
      <w:r>
        <w:t xml:space="preserve"> </w:t>
      </w:r>
      <w:r>
        <w:t xml:space="preserve">Allocating budgets across 40+ public high schools (</w:t>
      </w:r>
      <w:r>
        <w:rPr>
          <w:iCs/>
          <w:i/>
        </w:rPr>
        <w:t xml:space="preserve">Lycées</w:t>
      </w:r>
      <w:r>
        <w:t xml:space="preserve">) in the city, ensuring equitable distribution of digital tools and special needs support despite Paris's high operational costs.</w:t>
      </w:r>
    </w:p>
    <w:p>
      <w:pPr>
        <w:numPr>
          <w:ilvl w:val="0"/>
          <w:numId w:val="1001"/>
        </w:numPr>
        <w:pStyle w:val="Compact"/>
      </w:pPr>
      <w:r>
        <w:rPr>
          <w:iCs/>
          <w:i/>
        </w:rPr>
        <w:t xml:space="preserve">Policy Implementation &amp; Adaptation:</w:t>
      </w:r>
      <w:r>
        <w:t xml:space="preserve"> </w:t>
      </w:r>
      <w:r>
        <w:t xml:space="preserve">Translating national directives (e.g., the recent</w:t>
      </w:r>
      <w:r>
        <w:t xml:space="preserve"> </w:t>
      </w:r>
      <w:r>
        <w:rPr>
          <w:iCs/>
          <w:i/>
        </w:rPr>
        <w:t xml:space="preserve">Loi École de la Confiance</w:t>
      </w:r>
      <w:r>
        <w:t xml:space="preserve">) into actionable school-level plans while accommodating local contexts like immigrant language support programs in Île-de-France.</w:t>
      </w:r>
    </w:p>
    <w:p>
      <w:pPr>
        <w:numPr>
          <w:ilvl w:val="0"/>
          <w:numId w:val="1001"/>
        </w:numPr>
        <w:pStyle w:val="Compact"/>
      </w:pPr>
      <w:r>
        <w:rPr>
          <w:iCs/>
          <w:i/>
        </w:rPr>
        <w:t xml:space="preserve">Multistakeholder Coordination:</w:t>
      </w:r>
      <w:r>
        <w:t xml:space="preserve"> </w:t>
      </w:r>
      <w:r>
        <w:t xml:space="preserve">Facilitating dialogue between mayors of Parisian boroughs (</w:t>
      </w:r>
      <w:r>
        <w:rPr>
          <w:iCs/>
          <w:i/>
        </w:rPr>
        <w:t xml:space="preserve">arrondissements</w:t>
      </w:r>
      <w:r>
        <w:t xml:space="preserve">), teacher unions (like</w:t>
      </w:r>
      <w:r>
        <w:t xml:space="preserve"> </w:t>
      </w:r>
      <w:r>
        <w:rPr>
          <w:iCs/>
          <w:i/>
        </w:rPr>
        <w:t xml:space="preserve">SNE-UP</w:t>
      </w:r>
      <w:r>
        <w:t xml:space="preserve">), parents' associations, and cultural institutions such as the Musée d'Orsay for educational partnerships.</w:t>
      </w:r>
    </w:p>
    <w:p>
      <w:pPr>
        <w:numPr>
          <w:ilvl w:val="0"/>
          <w:numId w:val="1001"/>
        </w:numPr>
        <w:pStyle w:val="Compact"/>
      </w:pPr>
      <w:r>
        <w:t xml:space="preserve">Data-Informed Decision Making: Utilizing Paris-specific analytics from the</w:t>
      </w:r>
      <w:r>
        <w:t xml:space="preserve"> </w:t>
      </w:r>
      <w:r>
        <w:rPr>
          <w:iCs/>
          <w:i/>
        </w:rPr>
        <w:t xml:space="preserve">Réseau Canopé</w:t>
      </w:r>
      <w:r>
        <w:t xml:space="preserve"> </w:t>
      </w:r>
      <w:r>
        <w:t xml:space="preserve">to address persistent gaps in student performance in subjects like mathematics across disadvantaged neighborhoods (e.g., Saint-Denis versus Neuilly-sur-Seine).</w:t>
      </w:r>
    </w:p>
    <w:p>
      <w:pPr>
        <w:pStyle w:val="FirstParagraph"/>
      </w:pPr>
      <w:r>
        <w:rPr>
          <w:bCs/>
          <w:b/>
        </w:rPr>
        <w:t xml:space="preserve">Contemporary Challenges: Navigating Parisian Urban Realities</w:t>
      </w:r>
    </w:p>
    <w:p>
      <w:pPr>
        <w:pStyle w:val="BodyText"/>
      </w:pPr>
      <w:r>
        <w:t xml:space="preserve">This dissertation identifies three critical challenges intensifying the Education Administrator's role in Paris:</w:t>
      </w:r>
    </w:p>
    <w:p>
      <w:pPr>
        <w:numPr>
          <w:ilvl w:val="0"/>
          <w:numId w:val="1002"/>
        </w:numPr>
        <w:pStyle w:val="Compact"/>
      </w:pPr>
      <w:r>
        <w:rPr>
          <w:iCs/>
          <w:i/>
        </w:rPr>
        <w:t xml:space="preserve">Socioeconomic Fragmentation:</w:t>
      </w:r>
      <w:r>
        <w:t xml:space="preserve"> </w:t>
      </w:r>
      <w:r>
        <w:t xml:space="preserve">The stark contrast between high-achieving private institutions (e.g., Lycée Condorcet) and under-resourced public schools in peripheral districts demands administrators to champion equity initiatives without triggering political backlash from affluent communities.</w:t>
      </w:r>
    </w:p>
    <w:p>
      <w:pPr>
        <w:numPr>
          <w:ilvl w:val="0"/>
          <w:numId w:val="1002"/>
        </w:numPr>
        <w:pStyle w:val="Compact"/>
      </w:pPr>
      <w:r>
        <w:rPr>
          <w:iCs/>
          <w:i/>
        </w:rPr>
        <w:t xml:space="preserve">Demographic Pressures:</w:t>
      </w:r>
      <w:r>
        <w:t xml:space="preserve"> </w:t>
      </w:r>
      <w:r>
        <w:t xml:space="preserve">Rapid population shifts, including surging enrollment in areas like the 15th arrondissement due to new housing developments, require agile infrastructure planning. An Education Administrator must secure temporary classrooms or repurpose underused municipal spaces within months.</w:t>
      </w:r>
    </w:p>
    <w:p>
      <w:pPr>
        <w:numPr>
          <w:ilvl w:val="0"/>
          <w:numId w:val="1002"/>
        </w:numPr>
        <w:pStyle w:val="Compact"/>
      </w:pPr>
      <w:r>
        <w:rPr>
          <w:iCs/>
          <w:i/>
        </w:rPr>
        <w:t xml:space="preserve">Cultural Integration Imperatives:</w:t>
      </w:r>
      <w:r>
        <w:t xml:space="preserve"> </w:t>
      </w:r>
      <w:r>
        <w:t xml:space="preserve">Paris's status as a global city necessitates administrators who can implement the national "Citoyenneté Éducative" strategy – integrating refugee students and multilingual cohorts through tailored pedagogical approaches while maintaining French language proficiency standards.</w:t>
      </w:r>
    </w:p>
    <w:p>
      <w:pPr>
        <w:pStyle w:val="FirstParagraph"/>
      </w:pPr>
      <w:r>
        <w:rPr>
          <w:bCs/>
          <w:b/>
        </w:rPr>
        <w:t xml:space="preserve">The Future Trajectory: Innovation as Strategic Necessity</w:t>
      </w:r>
    </w:p>
    <w:p>
      <w:pPr>
        <w:pStyle w:val="BodyText"/>
      </w:pPr>
      <w:r>
        <w:t xml:space="preserve">Looking ahead, this dissertation argues that the most successful Education Administrators in Paris will be those who embrace technology-driven transformation. Current pilots like the Parisian "Ecoles Connectées" initiative – deploying AI-assisted learning analytics across 50 schools – require administrators to manage ethical data use while training teachers on digital pedagogy. Furthermore, post-COVID recovery efforts have intensified focus on mental health support; administrators now coordinate with Paris's renowned public health network (</w:t>
      </w:r>
      <w:r>
        <w:rPr>
          <w:iCs/>
          <w:i/>
        </w:rPr>
        <w:t xml:space="preserve">Assistance Publique - Hôpitaux de Paris</w:t>
      </w:r>
      <w:r>
        <w:t xml:space="preserve">) to embed counselors in schools. Crucially, the 2023</w:t>
      </w:r>
      <w:r>
        <w:t xml:space="preserve"> </w:t>
      </w:r>
      <w:r>
        <w:rPr>
          <w:iCs/>
          <w:i/>
        </w:rPr>
        <w:t xml:space="preserve">Plan École 4.0</w:t>
      </w:r>
      <w:r>
        <w:t xml:space="preserve"> </w:t>
      </w:r>
      <w:r>
        <w:t xml:space="preserve">mandates that all Education Administrators complete advanced training in educational technology and social-emotional learning frameworks by 2025 – a competency now non-negotiable for the role.</w:t>
      </w:r>
    </w:p>
    <w:p>
      <w:pPr>
        <w:pStyle w:val="BodyText"/>
      </w:pPr>
      <w:r>
        <w:rPr>
          <w:bCs/>
          <w:b/>
        </w:rPr>
        <w:t xml:space="preserve">Conclusion: The Administrator as Civic Architect</w:t>
      </w:r>
    </w:p>
    <w:p>
      <w:pPr>
        <w:pStyle w:val="BodyText"/>
      </w:pPr>
      <w:r>
        <w:t xml:space="preserve">In conclusion, this dissertation affirms that the Education Administrator in Paris, France is not merely a managerial position but a pivotal civic institution. Their work directly shapes how 1.2 million students navigate their educational journeys within one of the world's most dynamic urban environments. As France advances its vision for education as "the great equalizer" (</w:t>
      </w:r>
      <w:r>
        <w:rPr>
          <w:iCs/>
          <w:i/>
        </w:rPr>
        <w:t xml:space="preserve">le grand égalisateur</w:t>
      </w:r>
      <w:r>
        <w:t xml:space="preserve">), the Parisian Education Administrator stands at the frontline – translating national ideals into tangible classroom realities while navigating the intricate social fabric of a city that embodies both France's cultural heritage and its future aspirations. The success of Paris's educational ecosystem ultimately hinges on developing administrators who are as fluent in community engagement as they are in policy implementation, proving that effective governance in education is fundamentally about people, not just processes. This dissertation underscores that without visionary Education Administrators operating within the Parisian context, France's commitment to inclusive excellence risks remaining an unfulfilled promise.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Paris, France</dc:title>
  <dc:creator/>
  <dc:language>en</dc:language>
  <cp:keywords/>
  <dcterms:created xsi:type="dcterms:W3CDTF">2025-12-12T02:09:01Z</dcterms:created>
  <dcterms:modified xsi:type="dcterms:W3CDTF">2025-12-12T02:09:01Z</dcterms:modified>
</cp:coreProperties>
</file>

<file path=docProps/custom.xml><?xml version="1.0" encoding="utf-8"?>
<Properties xmlns="http://schemas.openxmlformats.org/officeDocument/2006/custom-properties" xmlns:vt="http://schemas.openxmlformats.org/officeDocument/2006/docPropsVTypes"/>
</file>