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Ghana</w:t>
      </w:r>
      <w:r>
        <w:t xml:space="preserve"> </w:t>
      </w:r>
      <w:r>
        <w:t xml:space="preserve">Accra's</w:t>
      </w:r>
      <w:r>
        <w:t xml:space="preserve"> </w:t>
      </w:r>
      <w:r>
        <w:t xml:space="preserve">Educational</w:t>
      </w:r>
      <w:r>
        <w:t xml:space="preserve"> </w:t>
      </w:r>
      <w:r>
        <w:t xml:space="preserve">Landscape</w:t>
      </w:r>
    </w:p>
    <w:bookmarkStart w:id="25" w:name="X8ab20545a4d45fef5fab06dbb0cb6e891681a28"/>
    <w:p>
      <w:pPr>
        <w:pStyle w:val="Heading1"/>
      </w:pPr>
      <w:r>
        <w:t xml:space="preserve">Dissertation: The Critical Role of Education Administrators in Advancing Educational Excellence in Ghana Accra</w:t>
      </w:r>
    </w:p>
    <w:p>
      <w:pPr>
        <w:pStyle w:val="FirstParagraph"/>
      </w:pPr>
      <w:r>
        <w:t xml:space="preserve">This Dissertation examines the pivotal role and evolving responsibilities of the</w:t>
      </w:r>
      <w:r>
        <w:t xml:space="preserve"> </w:t>
      </w:r>
      <w:r>
        <w:rPr>
          <w:bCs/>
          <w:b/>
        </w:rPr>
        <w:t xml:space="preserve">Education Administrator</w:t>
      </w:r>
      <w:r>
        <w:t xml:space="preserve"> </w:t>
      </w:r>
      <w:r>
        <w:t xml:space="preserve">within the complex educational ecosystem of</w:t>
      </w:r>
      <w:r>
        <w:t xml:space="preserve"> </w:t>
      </w:r>
      <w:r>
        <w:rPr>
          <w:bCs/>
          <w:b/>
        </w:rPr>
        <w:t xml:space="preserve">Ghana Accra</w:t>
      </w:r>
      <w:r>
        <w:t xml:space="preserve">. As a rapidly urbanizing metropolis and the political, economic, and administrative heart of Ghana, Accra presents unique challenges and opportunities for delivering quality education. This study argues that effective Education Administrators are not merely managers but strategic leaders whose competence directly impacts student outcomes, institutional sustainability, and the realization of national educational goals within Ghana's Accra context.</w:t>
      </w:r>
    </w:p>
    <w:bookmarkStart w:id="20" w:name="Xaab5c357b7653c28069bd81e2e629cbeeaad3ea"/>
    <w:p>
      <w:pPr>
        <w:pStyle w:val="Heading2"/>
      </w:pPr>
      <w:r>
        <w:t xml:space="preserve">Context: Ghana Accra's Educational Imperative</w:t>
      </w:r>
    </w:p>
    <w:p>
      <w:pPr>
        <w:pStyle w:val="FirstParagraph"/>
      </w:pPr>
      <w:r>
        <w:t xml:space="preserve">Ghana has made significant strides in expanding access to education, particularly through initiatives like Free Senior High School (FSHS). However,</w:t>
      </w:r>
      <w:r>
        <w:t xml:space="preserve"> </w:t>
      </w:r>
      <w:r>
        <w:rPr>
          <w:bCs/>
          <w:b/>
        </w:rPr>
        <w:t xml:space="preserve">Ghana Accra</w:t>
      </w:r>
      <w:r>
        <w:t xml:space="preserve"> </w:t>
      </w:r>
      <w:r>
        <w:t xml:space="preserve">exemplifies the tension between policy ambition and on-the-ground reality. The city's population growth, estimated at over 5 million residents with a high concentration of children of school age, places immense pressure on existing infrastructure. Overcrowded classrooms, teacher shortages in core subjects (especially in public schools), inadequate facilities (like functional laboratories and libraries), and the persistent challenge of ensuring equitable resource distribution are hallmark issues confronting Accra's schools. The Ghana Education Service (GES) reports that Accra Metropolitan Assembly (AMA) districts consistently face higher pupil-teacher ratios compared to national averages, directly impacting the ability of</w:t>
      </w:r>
      <w:r>
        <w:t xml:space="preserve"> </w:t>
      </w:r>
      <w:r>
        <w:rPr>
          <w:bCs/>
          <w:b/>
        </w:rPr>
        <w:t xml:space="preserve">Education Administrator</w:t>
      </w:r>
      <w:r>
        <w:t xml:space="preserve">s to deliver quality instruction.</w:t>
      </w:r>
    </w:p>
    <w:bookmarkEnd w:id="20"/>
    <w:bookmarkStart w:id="21" w:name="X83932da69324d46164f3ab00aa7c057eb743fde"/>
    <w:p>
      <w:pPr>
        <w:pStyle w:val="Heading2"/>
      </w:pPr>
      <w:r>
        <w:t xml:space="preserve">The Evolving Mandate of the Education Administrator in Ghana Accra</w:t>
      </w:r>
    </w:p>
    <w:p>
      <w:pPr>
        <w:pStyle w:val="FirstParagraph"/>
      </w:pPr>
      <w:r>
        <w:t xml:space="preserve">In</w:t>
      </w:r>
      <w:r>
        <w:t xml:space="preserve"> </w:t>
      </w:r>
      <w:r>
        <w:rPr>
          <w:bCs/>
          <w:b/>
        </w:rPr>
        <w:t xml:space="preserve">Ghana Accra</w:t>
      </w:r>
      <w:r>
        <w:t xml:space="preserve">, the role of an Education Administrator (often a Headteacher or School Manager at primary/secondary level, or a District Director at GES) has transcended traditional administrative duties. This Dissertation identifies key dimensions:</w:t>
      </w:r>
    </w:p>
    <w:p>
      <w:pPr>
        <w:numPr>
          <w:ilvl w:val="0"/>
          <w:numId w:val="1001"/>
        </w:numPr>
        <w:pStyle w:val="Compact"/>
      </w:pPr>
      <w:r>
        <w:rPr>
          <w:bCs/>
          <w:b/>
        </w:rPr>
        <w:t xml:space="preserve">Strategic Leadership &amp; Policy Implementation:</w:t>
      </w:r>
      <w:r>
        <w:t xml:space="preserve"> </w:t>
      </w:r>
      <w:r>
        <w:t xml:space="preserve">Administrators are the crucial link between national education policies (like the Ghana Education Sector Plan 2018-2030) and classroom practice in Accra schools. They must interpret, adapt, and implement reforms effectively within their specific local context, navigating complex community dynamics and resource constraints unique to urban Accra.</w:t>
      </w:r>
    </w:p>
    <w:p>
      <w:pPr>
        <w:numPr>
          <w:ilvl w:val="0"/>
          <w:numId w:val="1001"/>
        </w:numPr>
        <w:pStyle w:val="Compact"/>
      </w:pPr>
      <w:r>
        <w:rPr>
          <w:bCs/>
          <w:b/>
        </w:rPr>
        <w:t xml:space="preserve">Resource Management &amp; Innovation:</w:t>
      </w:r>
      <w:r>
        <w:t xml:space="preserve"> </w:t>
      </w:r>
      <w:r>
        <w:t xml:space="preserve">With budgets often stretched thin in high-demand Accra settings, effective Administrators must be adept at creative resource mobilization (leveraging parent-teacher associations, NGO partnerships), optimizing existing infrastructure, and advocating for necessary funding from the AMA or GES. This involves making tough decisions about class sizes, facility usage, and prioritizing scarce resources for maximum impact on student learning.</w:t>
      </w:r>
    </w:p>
    <w:p>
      <w:pPr>
        <w:numPr>
          <w:ilvl w:val="0"/>
          <w:numId w:val="1001"/>
        </w:numPr>
        <w:pStyle w:val="Compact"/>
      </w:pPr>
      <w:r>
        <w:rPr>
          <w:bCs/>
          <w:b/>
        </w:rPr>
        <w:t xml:space="preserve">Community Engagement &amp; Stakeholder Management:</w:t>
      </w:r>
      <w:r>
        <w:t xml:space="preserve"> </w:t>
      </w:r>
      <w:r>
        <w:t xml:space="preserve">Accra's diverse population demands nuanced engagement strategies. Administrators must build strong partnerships with parents (often juggling multiple jobs in the city), local community leaders, religious groups, and businesses within specific Accra neighborhoods. This is vital for fostering school support, addressing socio-economic barriers to attendance (common in informal settlements like Tema or Ashaiman near Accra), and enhancing student well-being.</w:t>
      </w:r>
    </w:p>
    <w:p>
      <w:pPr>
        <w:numPr>
          <w:ilvl w:val="0"/>
          <w:numId w:val="1001"/>
        </w:numPr>
        <w:pStyle w:val="Compact"/>
      </w:pPr>
      <w:r>
        <w:rPr>
          <w:bCs/>
          <w:b/>
        </w:rPr>
        <w:t xml:space="preserve">Teacher Support &amp; Development:</w:t>
      </w:r>
      <w:r>
        <w:t xml:space="preserve"> </w:t>
      </w:r>
      <w:r>
        <w:t xml:space="preserve">Beyond supervision, Administrators in Ghana Accra are increasingly expected to be instructional leaders. They must identify teacher development needs, facilitate professional learning communities (PLCs), and provide meaningful feedback, especially critical in contexts where teacher absenteeism can be a significant challenge.</w:t>
      </w:r>
    </w:p>
    <w:bookmarkEnd w:id="21"/>
    <w:bookmarkStart w:id="22" w:name="X6befdef597a655d58f8135ccdcbb82034629833"/>
    <w:p>
      <w:pPr>
        <w:pStyle w:val="Heading2"/>
      </w:pPr>
      <w:r>
        <w:t xml:space="preserve">Challenges Faced by Education Administrators in Ghana Accra</w:t>
      </w:r>
    </w:p>
    <w:p>
      <w:pPr>
        <w:pStyle w:val="FirstParagraph"/>
      </w:pPr>
      <w:r>
        <w:t xml:space="preserve">This Dissertation highlights systemic challenges intensifying the workload of Education Administrators across</w:t>
      </w:r>
      <w:r>
        <w:t xml:space="preserve"> </w:t>
      </w:r>
      <w:r>
        <w:rPr>
          <w:bCs/>
          <w:b/>
        </w:rPr>
        <w:t xml:space="preserve">Ghana Accra</w:t>
      </w:r>
      <w:r>
        <w:t xml:space="preserve">:</w:t>
      </w:r>
    </w:p>
    <w:p>
      <w:pPr>
        <w:numPr>
          <w:ilvl w:val="0"/>
          <w:numId w:val="1002"/>
        </w:numPr>
        <w:pStyle w:val="Compact"/>
      </w:pPr>
      <w:r>
        <w:rPr>
          <w:bCs/>
          <w:b/>
        </w:rPr>
        <w:t xml:space="preserve">Infrastructure Deficits:</w:t>
      </w:r>
      <w:r>
        <w:t xml:space="preserve"> </w:t>
      </w:r>
      <w:r>
        <w:t xml:space="preserve">Many schools in Accra, particularly older public ones, suffer from dilapidated buildings, insufficient sanitation facilities (often leading to health issues), and lack of basic learning materials. Administrators constantly battle these conditions without adequate support.</w:t>
      </w:r>
    </w:p>
    <w:p>
      <w:pPr>
        <w:numPr>
          <w:ilvl w:val="0"/>
          <w:numId w:val="1002"/>
        </w:numPr>
        <w:pStyle w:val="Compact"/>
      </w:pPr>
      <w:r>
        <w:rPr>
          <w:bCs/>
          <w:b/>
        </w:rPr>
        <w:t xml:space="preserve">Administrative Burden &amp; Policy Overload:</w:t>
      </w:r>
      <w:r>
        <w:t xml:space="preserve"> </w:t>
      </w:r>
      <w:r>
        <w:t xml:space="preserve">School-level administrators in Accra often juggle overwhelming administrative tasks (paperwork for GES/AMA, compliance reporting) alongside leadership duties, leaving less time for instructional focus and community building.</w:t>
      </w:r>
    </w:p>
    <w:p>
      <w:pPr>
        <w:numPr>
          <w:ilvl w:val="0"/>
          <w:numId w:val="1002"/>
        </w:numPr>
        <w:pStyle w:val="Compact"/>
      </w:pPr>
      <w:r>
        <w:rPr>
          <w:bCs/>
          <w:b/>
        </w:rPr>
        <w:t xml:space="preserve">Socio-Economic Pressures:</w:t>
      </w:r>
      <w:r>
        <w:t xml:space="preserve"> </w:t>
      </w:r>
      <w:r>
        <w:t xml:space="preserve">High urban poverty rates in Accra suburbs contribute to challenges like child labor, early marriage, and food insecurity – all impacting attendance and concentration. Administrators must often provide or connect students with social support services beyond academics.</w:t>
      </w:r>
    </w:p>
    <w:p>
      <w:pPr>
        <w:numPr>
          <w:ilvl w:val="0"/>
          <w:numId w:val="1002"/>
        </w:numPr>
        <w:pStyle w:val="Compact"/>
      </w:pPr>
      <w:r>
        <w:rPr>
          <w:bCs/>
          <w:b/>
        </w:rPr>
        <w:t xml:space="preserve">Teacher Shortages &amp; Quality:</w:t>
      </w:r>
      <w:r>
        <w:t xml:space="preserve"> </w:t>
      </w:r>
      <w:r>
        <w:t xml:space="preserve">Recruiting and retaining qualified teachers for high-demand subjects in Accra schools remains difficult. Administrators bear the brunt of managing these shortages, sometimes leading to overburdened staff or non-specialist teaching.</w:t>
      </w:r>
    </w:p>
    <w:bookmarkEnd w:id="22"/>
    <w:bookmarkStart w:id="23" w:name="Xaf83d30662ccef89348049acd7320338e3b6355"/>
    <w:p>
      <w:pPr>
        <w:pStyle w:val="Heading2"/>
      </w:pPr>
      <w:r>
        <w:t xml:space="preserve">The Imperative for Enhanced Capacity Building</w:t>
      </w:r>
    </w:p>
    <w:p>
      <w:pPr>
        <w:pStyle w:val="FirstParagraph"/>
      </w:pPr>
      <w:r>
        <w:t xml:space="preserve">A core argument of this Dissertation is that the effectiveness of Education Administrators in</w:t>
      </w:r>
      <w:r>
        <w:t xml:space="preserve"> </w:t>
      </w:r>
      <w:r>
        <w:rPr>
          <w:bCs/>
          <w:b/>
        </w:rPr>
        <w:t xml:space="preserve">Ghana Accra</w:t>
      </w:r>
      <w:r>
        <w:t xml:space="preserve"> </w:t>
      </w:r>
      <w:r>
        <w:t xml:space="preserve">is paramount to overcoming these challenges. Current training programs, while improving, often lack sufficient focus on the specific urban management and leadership skills required in a dynamic metropolis like Accra. This Dissertation calls for targeted interventions:</w:t>
      </w:r>
    </w:p>
    <w:p>
      <w:pPr>
        <w:numPr>
          <w:ilvl w:val="0"/>
          <w:numId w:val="1003"/>
        </w:numPr>
        <w:pStyle w:val="Compact"/>
      </w:pPr>
      <w:r>
        <w:t xml:space="preserve">Development of specialized training modules for GES and university education programs focusing on urban school leadership, resource optimization under constraints, community engagement strategies specific to Accra's neighborhoods, and managing socio-emotional student needs prevalent in urban settings.</w:t>
      </w:r>
    </w:p>
    <w:p>
      <w:pPr>
        <w:numPr>
          <w:ilvl w:val="0"/>
          <w:numId w:val="1003"/>
        </w:numPr>
        <w:pStyle w:val="Compact"/>
      </w:pPr>
      <w:r>
        <w:t xml:space="preserve">Establishing mentorship networks connecting experienced administrators in high-performing Accra schools with newer colleagues.</w:t>
      </w:r>
    </w:p>
    <w:p>
      <w:pPr>
        <w:numPr>
          <w:ilvl w:val="0"/>
          <w:numId w:val="1003"/>
        </w:numPr>
        <w:pStyle w:val="Compact"/>
      </w:pPr>
      <w:r>
        <w:t xml:space="preserve">Streamlining administrative processes to free up more time for strategic leadership rather than bureaucratic tasks.</w:t>
      </w:r>
    </w:p>
    <w:p>
      <w:pPr>
        <w:numPr>
          <w:ilvl w:val="0"/>
          <w:numId w:val="1003"/>
        </w:numPr>
        <w:pStyle w:val="Compact"/>
      </w:pPr>
      <w:r>
        <w:t xml:space="preserve">Strengthening the support structure from GES and AMA districts, providing clear guidelines, adequate resources (including technology), and responsive channels for problem-solving specific to Accra's context.</w:t>
      </w:r>
    </w:p>
    <w:bookmarkEnd w:id="23"/>
    <w:bookmarkStart w:id="24" w:name="Xd61dd1db26bc2b996dfc13ba65e2fe33d6d8100"/>
    <w:p>
      <w:pPr>
        <w:pStyle w:val="Heading2"/>
      </w:pPr>
      <w:r>
        <w:t xml:space="preserve">Conclusion: Education Administrators as Catalysts for Change in Ghana Accra</w:t>
      </w:r>
    </w:p>
    <w:p>
      <w:pPr>
        <w:pStyle w:val="FirstParagraph"/>
      </w:pPr>
      <w:r>
        <w:t xml:space="preserve">The path to achieving Ghana's vision of quality, inclusive education within the bustling metropolis of</w:t>
      </w:r>
      <w:r>
        <w:t xml:space="preserve"> </w:t>
      </w:r>
      <w:r>
        <w:rPr>
          <w:bCs/>
          <w:b/>
        </w:rPr>
        <w:t xml:space="preserve">Ghana Accra</w:t>
      </w:r>
      <w:r>
        <w:t xml:space="preserve"> </w:t>
      </w:r>
      <w:r>
        <w:t xml:space="preserve">hinges significantly on the capabilities and support structures available to its</w:t>
      </w:r>
      <w:r>
        <w:t xml:space="preserve"> </w:t>
      </w:r>
      <w:r>
        <w:rPr>
          <w:bCs/>
          <w:b/>
        </w:rPr>
        <w:t xml:space="preserve">Education Administrator</w:t>
      </w:r>
      <w:r>
        <w:t xml:space="preserve">s. This Dissertation underscores that these individuals are not passive implementers but active agents capable of driving meaningful change at the school level. Their ability to navigate infrastructure challenges, manage complex stakeholder relationships, innovate with limited resources, and foster a positive learning environment directly determines whether national education policies translate into tangible benefits for Ghanaian children in Accra. Investing strategically in developing and supporting Education Administrators within</w:t>
      </w:r>
      <w:r>
        <w:t xml:space="preserve"> </w:t>
      </w:r>
      <w:r>
        <w:rPr>
          <w:bCs/>
          <w:b/>
        </w:rPr>
        <w:t xml:space="preserve">Ghana Accra</w:t>
      </w:r>
      <w:r>
        <w:t xml:space="preserve"> </w:t>
      </w:r>
      <w:r>
        <w:t xml:space="preserve">is not merely an administrative consideration; it is an essential investment in the human capital development crucial for the nation's future prosperity and social cohesion.</w:t>
      </w:r>
    </w:p>
    <w:p>
      <w:pPr>
        <w:pStyle w:val="BodyText"/>
      </w:pPr>
      <w:r>
        <w:t xml:space="preserve">Ultimately, recognizing the critical role of the Education Administrator within Ghana Accra's unique urban educational landscape, and providing them with the necessary tools, training, and autonomy, is fundamental to unlocking education's transformative potential for all children residing in Ghana's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Ghana Accra's Educational Landscape</dc:title>
  <dc:creator/>
  <dc:language>en</dc:language>
  <cp:keywords/>
  <dcterms:created xsi:type="dcterms:W3CDTF">2026-07-17T03:40:59Z</dcterms:created>
  <dcterms:modified xsi:type="dcterms:W3CDTF">2026-07-17T03:40:59Z</dcterms:modified>
</cp:coreProperties>
</file>

<file path=docProps/custom.xml><?xml version="1.0" encoding="utf-8"?>
<Properties xmlns="http://schemas.openxmlformats.org/officeDocument/2006/custom-properties" xmlns:vt="http://schemas.openxmlformats.org/officeDocument/2006/docPropsVTypes"/>
</file>