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Iran</w:t>
      </w:r>
      <w:r>
        <w:t xml:space="preserve"> </w:t>
      </w:r>
      <w:r>
        <w:t xml:space="preserve">Tehran</w:t>
      </w:r>
    </w:p>
    <w:bookmarkStart w:id="25" w:name="Xeb1bb3f027aa28f11112f1eae639a73b1ac8738"/>
    <w:p>
      <w:pPr>
        <w:pStyle w:val="Heading1"/>
      </w:pPr>
      <w:r>
        <w:t xml:space="preserve">Dissertation: The Critical Role of Education Administrators in Advancing Educational Excellence within Iran's Tehran Metropolitan Context</w:t>
      </w:r>
    </w:p>
    <w:bookmarkStart w:id="20" w:name="X394a0fc81695c083e478af35c05cacf9fe420e2"/>
    <w:p>
      <w:pPr>
        <w:pStyle w:val="Heading2"/>
      </w:pPr>
      <w:r>
        <w:t xml:space="preserve">Introduction: Setting the Stage for Educational Leadership in Tehran</w:t>
      </w:r>
    </w:p>
    <w:p>
      <w:pPr>
        <w:pStyle w:val="FirstParagraph"/>
      </w:pPr>
      <w:r>
        <w:t xml:space="preserve">This dissertation examines the pivotal role of the Education Administrator within Iran's complex educational landscape, with a specific focus on the unique challenges and opportunities present in Tehran, the capital city of Iran. As Iran's political, economic, and cultural hub, Tehran hosts over 10% of the nation's population and consequently faces unprecedented demands on its education system. The term "Education Administrator" in this context encompasses school principals, district-level supervisors (often referred to as "Shahid-e Velayat" or regional educational officers), and Ministry of Education (MOE) officials responsible for implementing national policy at the operational level. This study argues that effective Education Administrators are not merely managers but strategic leaders essential for navigating Tehran's multifaceted educational environment, addressing systemic inequities, and aligning local practice with Iran's national vision for education as outlined in the "National Educational Development Plan."</w:t>
      </w:r>
    </w:p>
    <w:bookmarkEnd w:id="20"/>
    <w:bookmarkStart w:id="21" w:name="X50ee602447b3e0dabef1847463609da22eba27a"/>
    <w:p>
      <w:pPr>
        <w:pStyle w:val="Heading2"/>
      </w:pPr>
      <w:r>
        <w:t xml:space="preserve">The Multifaceted Responsibilities of the Education Administrator in Tehran</w:t>
      </w:r>
    </w:p>
    <w:p>
      <w:pPr>
        <w:pStyle w:val="FirstParagraph"/>
      </w:pPr>
      <w:r>
        <w:t xml:space="preserve">In Iran Tehran, the role of the Education Administrator transcends traditional management duties. They are mandated to implement curricular directives from the MOE, which increasingly emphasize Islamic values and national identity alongside modern academic subjects. This requires constant calibration to address Tehran's distinct demographic realities: high population density in districts like Shemiranat and Eslamshahr, significant socio-economic disparities between affluent neighborhoods (e.g., Pardis) and underserved areas (e.g., parts of Shahriyar), and a massive influx of students from rural regions seeking better opportunities. The Education Administrator must therefore act as a bridge between national policy, local community needs, resource allocation constraints within Tehran's municipal budget framework, and the diverse cultural backgrounds of Tehran's student body.</w:t>
      </w:r>
    </w:p>
    <w:p>
      <w:pPr>
        <w:pStyle w:val="BodyText"/>
      </w:pPr>
      <w:r>
        <w:t xml:space="preserve">Crucially, in Iran Tehran, Education Administrators bear significant responsibility for teacher professional development. They oversee mandatory in-service training aligned with MOE guidelines on curriculum delivery and Islamic education integration. They also manage school safety protocols – a critical concern given Tehran's urban congestion and environmental challenges like air pollution impacting student health. Furthermore, they navigate complex relationships with parents' associations, local religious authorities (e.g., mosques), and the Tehran City Education Office to foster community trust and cooperation.</w:t>
      </w:r>
    </w:p>
    <w:bookmarkEnd w:id="21"/>
    <w:bookmarkStart w:id="22" w:name="X08d9bac4ee12f0374a0047c25f66738ab46a89f"/>
    <w:p>
      <w:pPr>
        <w:pStyle w:val="Heading2"/>
      </w:pPr>
      <w:r>
        <w:t xml:space="preserve">Contemporary Challenges Facing Education Administrators in Tehran</w:t>
      </w:r>
    </w:p>
    <w:p>
      <w:pPr>
        <w:pStyle w:val="FirstParagraph"/>
      </w:pPr>
      <w:r>
        <w:t xml:space="preserve">The evolving responsibilities of the Education Administrator in Iran Tehran are met with significant structural challenges. Persistent underfunding, particularly for schools in marginalized urban districts, creates bottlenecks in infrastructure maintenance, technology access (e.g., digital learning tools), and adequate staffing. The rapid population growth within Tehran's periphery strains existing school capacities beyond sustainable limits, leading to overcrowded classrooms – a problem acutely felt by the Education Administrator managing day-to-day operations. Simultaneously, they grapple with balancing the national emphasis on standardized testing (as mandated by MOE) against the need for student-centered learning approaches that address Tehran's diverse learning needs.</w:t>
      </w:r>
    </w:p>
    <w:p>
      <w:pPr>
        <w:pStyle w:val="BodyText"/>
      </w:pPr>
      <w:r>
        <w:t xml:space="preserve">Another critical challenge is the professional development gap. Many Education Administrators in Tehran lack formal administrative training programs specifically tailored to Iran's context, leading to reliance on informal experience. This hinders their ability to effectively manage complex issues like integrating new technologies, handling student mental health concerns exacerbated by urban pressures, or implementing inclusive education policies for students with special needs – an area where Tehran's vast and varied population presents both a challenge and an opportunity.</w:t>
      </w:r>
    </w:p>
    <w:bookmarkEnd w:id="22"/>
    <w:bookmarkStart w:id="23" w:name="Xd5bab62384c96cf2ad3e4b4d1aa4de7e527fc76"/>
    <w:p>
      <w:pPr>
        <w:pStyle w:val="Heading2"/>
      </w:pPr>
      <w:r>
        <w:t xml:space="preserve">Recommendations for Strengthening the Education Administrator Role</w:t>
      </w:r>
    </w:p>
    <w:p>
      <w:pPr>
        <w:pStyle w:val="FirstParagraph"/>
      </w:pPr>
      <w:r>
        <w:t xml:space="preserve">To elevate educational outcomes across Iran, particularly within the demanding context of Tehran, this dissertation proposes targeted interventions for the role of Education Administrator. First, the Ministry of Education and Tehran's Provincial Directorate must establish a dedicated, mandatory administrative certification program grounded in Iranian pedagogical principles and practical urban school management skills. This program should include modules on community engagement strategies specific to Tehran's neighborhoods, data-driven decision-making for resource allocation in dense urban settings, and trauma-informed leadership practices.</w:t>
      </w:r>
    </w:p>
    <w:p>
      <w:pPr>
        <w:pStyle w:val="BodyText"/>
      </w:pPr>
      <w:r>
        <w:t xml:space="preserve">Second, Tehran must prioritize equitable resource distribution through its education budgeting process. This requires Education Administrators to have greater autonomy in allocating funds for immediate classroom needs based on verified student demographics and infrastructure assessments within their schools or districts – a shift that empowers the local administrator to respond effectively to Tehran's localized challenges.</w:t>
      </w:r>
    </w:p>
    <w:p>
      <w:pPr>
        <w:pStyle w:val="BodyText"/>
      </w:pPr>
      <w:r>
        <w:t xml:space="preserve">Third, leveraging technology is paramount. Developing a centralized, Tehran-specific digital platform for Education Administrators would streamline communication with the MOE and city education authorities, facilitate access to training resources tailored for urban Iranian schools, and provide real-time data on student performance and resource utilization – crucial tools for informed leadership within Iran Tehran's dynamic environment.</w:t>
      </w:r>
    </w:p>
    <w:bookmarkEnd w:id="23"/>
    <w:bookmarkStart w:id="24" w:name="Xf054efac440c54e0752a029ff5039c49cf383a4"/>
    <w:p>
      <w:pPr>
        <w:pStyle w:val="Heading2"/>
      </w:pPr>
      <w:r>
        <w:t xml:space="preserve">Conclusion: The Indispensable Leadership of the Education Administrator</w:t>
      </w:r>
    </w:p>
    <w:p>
      <w:pPr>
        <w:pStyle w:val="FirstParagraph"/>
      </w:pPr>
      <w:r>
        <w:t xml:space="preserve">In conclusion, this dissertation underscores that the success of Iran's educational mission in its most complex urban center, Tehran, fundamentally depends on strengthening the capacity and support structures for Education Administrators. They are not merely overseers but catalysts for innovation and equity within Iran's schools. As Tehran continues to grow and evolve as a global city with profound national significance, the role of the Education Administrator must be elevated from operational compliance to strategic leadership. Investing in their professional development, granting appropriate decision-making authority within Tehran's resource framework, and providing context-specific tools are not optional enhancements but essential imperatives for building an education system that truly serves all Tehranian students. The future educational excellence of Iran Tehran hinges on recognizing and empowering the indispensable role of the Education Administrator.</w:t>
      </w:r>
    </w:p>
    <w:bookmarkEnd w:id="24"/>
    <w:p>
      <w:pPr>
        <w:pStyle w:val="BodyText"/>
      </w:pPr>
      <w:r>
        <w:t xml:space="preserve">This Dissertation has been prepared in accordance with academic standards for consideration within Iranian educational policy discourse, focusing specifically on the practical realities faced by Education Administrators across Tehran's diverse school system.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Administrators in Iran Tehran</dc:title>
  <dc:creator/>
  <dc:language>en</dc:language>
  <cp:keywords/>
  <dcterms:created xsi:type="dcterms:W3CDTF">2026-07-13T21:03:22Z</dcterms:created>
  <dcterms:modified xsi:type="dcterms:W3CDTF">2026-07-13T21:03:22Z</dcterms:modified>
</cp:coreProperties>
</file>

<file path=docProps/custom.xml><?xml version="1.0" encoding="utf-8"?>
<Properties xmlns="http://schemas.openxmlformats.org/officeDocument/2006/custom-properties" xmlns:vt="http://schemas.openxmlformats.org/officeDocument/2006/docPropsVTypes"/>
</file>