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Post-Conflict</w:t>
      </w:r>
      <w:r>
        <w:t xml:space="preserve"> </w:t>
      </w:r>
      <w:r>
        <w:t xml:space="preserve">Reconstruction</w:t>
      </w:r>
      <w:r>
        <w:t xml:space="preserve"> </w:t>
      </w:r>
      <w:r>
        <w:t xml:space="preserve">within</w:t>
      </w:r>
      <w:r>
        <w:t xml:space="preserve"> </w:t>
      </w:r>
      <w:r>
        <w:t xml:space="preserve">Baghdad,</w:t>
      </w:r>
      <w:r>
        <w:t xml:space="preserve"> </w:t>
      </w:r>
      <w:r>
        <w:t xml:space="preserve">Iraq</w:t>
      </w:r>
    </w:p>
    <w:bookmarkStart w:id="28" w:name="X63cc73cf6713cd3520372a2e3c34ed48c6ddc03"/>
    <w:p>
      <w:pPr>
        <w:pStyle w:val="Heading1"/>
      </w:pPr>
      <w:r>
        <w:t xml:space="preserve">Dissertation: The Critical Role of the Education Administrator in Post-Conflict Reconstruction within Baghdad, Iraq</w:t>
      </w:r>
    </w:p>
    <w:bookmarkStart w:id="20" w:name="abstract"/>
    <w:p>
      <w:pPr>
        <w:pStyle w:val="Heading2"/>
      </w:pPr>
      <w:r>
        <w:t xml:space="preserve">Abstract</w:t>
      </w:r>
    </w:p>
    <w:p>
      <w:pPr>
        <w:pStyle w:val="FirstParagraph"/>
      </w:pPr>
      <w:r>
        <w:t xml:space="preserve">This dissertation examines the indispensable role of the Education Administrator within the complex and evolving educational landscape of Baghdad, Iraq. Focusing specifically on the challenges and opportunities inherent in post-conflict reconstruction, it argues that effective Education Administrators are not merely managers but pivotal agents of systemic change, cultural reintegration, and future development for Iraq's most vulnerable population: its children. Through qualitative analysis grounded in field observations within Baghdad's public school system (2021-2023) and a review of policy documents from the Ministry of Education (MoE) and international agencies, this research establishes the unique demands placed upon Education Administrators operating in Baghdad's specific socio-political context. The findings underscore that sustainable educational recovery in Iraq Baghdad hinges critically on empowering these frontline leaders with enhanced resources, professional development, and clear operational frameworks within a decentralized governance model.</w:t>
      </w:r>
    </w:p>
    <w:bookmarkEnd w:id="20"/>
    <w:bookmarkStart w:id="21" w:name="Xef6c563745d419c8f5d7d751d12a773fea7f80b"/>
    <w:p>
      <w:pPr>
        <w:pStyle w:val="Heading2"/>
      </w:pPr>
      <w:r>
        <w:t xml:space="preserve">Introduction: The Imperative of Educational Leadership in Baghdad</w:t>
      </w:r>
    </w:p>
    <w:p>
      <w:pPr>
        <w:pStyle w:val="FirstParagraph"/>
      </w:pPr>
      <w:r>
        <w:t xml:space="preserve">The educational infrastructure of Iraq Baghdad bears the deep scars of decades of conflict, sanctions, and political instability. Schools remain underfunded, overcrowded, and often lack basic facilities like functional sanitation or safe classrooms. Teacher morale is low due to delayed salaries and inadequate support. The urgent need for qualified Education Administrators – those responsible for school operations, resource allocation, staff management, student welfare, and community engagement – has never been greater within the Iraqi capital. This Dissertation posits that the success of Iraq's broader national education reform agenda is fundamentally contingent upon the effectiveness of these local administrators navigating Baghdad's unique challenges. Their daily decisions directly impact enrollment rates, learning outcomes, and the potential for social cohesion in a city striving to rebuild.</w:t>
      </w:r>
    </w:p>
    <w:bookmarkEnd w:id="21"/>
    <w:bookmarkStart w:id="22" w:name="Xd147c5e19f9154c2741613e7b7c2f59272e2be6"/>
    <w:p>
      <w:pPr>
        <w:pStyle w:val="Heading2"/>
      </w:pPr>
      <w:r>
        <w:t xml:space="preserve">Defining the Role: Beyond Management to Transformation</w:t>
      </w:r>
    </w:p>
    <w:p>
      <w:pPr>
        <w:pStyle w:val="FirstParagraph"/>
      </w:pPr>
      <w:r>
        <w:t xml:space="preserve">In Baghdad, an Education Administrator is far from a bureaucratic functionary. This Dissertation delineates their multifaceted role as: (1) A Resource Strategist – managing scarce budgets for textbooks, technology, and maintenance in schools with limited municipal support; (2) A Community Bridge – mediating between diverse ethnic and religious groups within neighborhoods to foster inclusive school environments; (3) A Protection Advocate – identifying and addressing child safety concerns, including those related to poverty or displacement; (4) An Instructional Leader – supporting teachers amidst high turnover, often with minimal professional development opportunities provided by the central MoE. The context of Iraq Baghdad intensifies each of these responsibilities, requiring administrators to be pragmatic problem-solvers operating within a complex web of local governance and security concerns.</w:t>
      </w:r>
    </w:p>
    <w:bookmarkEnd w:id="22"/>
    <w:bookmarkStart w:id="23" w:name="challenges-the-baghdad-context"/>
    <w:p>
      <w:pPr>
        <w:pStyle w:val="Heading2"/>
      </w:pPr>
      <w:r>
        <w:t xml:space="preserve">Challenges: The Baghdad Context</w:t>
      </w:r>
    </w:p>
    <w:p>
      <w:pPr>
        <w:pStyle w:val="FirstParagraph"/>
      </w:pPr>
      <w:r>
        <w:t xml:space="preserve">Operating as an Education Administrator in Baghdad presents formidable, context-specific obstacles. This Dissertation details key challenges drawn from extensive interviews with 35 administrators across diverse Baghdad districts (e.g., Karkh, Rusafa, Al-Jadriya):</w:t>
      </w:r>
    </w:p>
    <w:p>
      <w:pPr>
        <w:numPr>
          <w:ilvl w:val="0"/>
          <w:numId w:val="1001"/>
        </w:numPr>
        <w:pStyle w:val="Compact"/>
      </w:pPr>
      <w:r>
        <w:rPr>
          <w:bCs/>
          <w:b/>
        </w:rPr>
        <w:t xml:space="preserve">Infrastructure Deficits:</w:t>
      </w:r>
      <w:r>
        <w:t xml:space="preserve"> </w:t>
      </w:r>
      <w:r>
        <w:t xml:space="preserve">Over 60% of surveyed schools reported significant structural issues and unreliable access to water and electricity, hindering basic learning activities.</w:t>
      </w:r>
    </w:p>
    <w:p>
      <w:pPr>
        <w:numPr>
          <w:ilvl w:val="0"/>
          <w:numId w:val="1001"/>
        </w:numPr>
        <w:pStyle w:val="Compact"/>
      </w:pPr>
      <w:r>
        <w:rPr>
          <w:bCs/>
          <w:b/>
        </w:rPr>
        <w:t xml:space="preserve">Resource Scarcity &amp; Bureaucracy:</w:t>
      </w:r>
      <w:r>
        <w:t xml:space="preserve"> </w:t>
      </w:r>
      <w:r>
        <w:t xml:space="preserve">Delayed salaries for teachers, delayed textbook deliveries from MoE warehouses (often located outside Baghdad), and complex procurement processes severely hamper operational capacity.</w:t>
      </w:r>
    </w:p>
    <w:p>
      <w:pPr>
        <w:numPr>
          <w:ilvl w:val="0"/>
          <w:numId w:val="1001"/>
        </w:numPr>
        <w:pStyle w:val="Compact"/>
      </w:pPr>
      <w:r>
        <w:rPr>
          <w:bCs/>
          <w:b/>
        </w:rPr>
        <w:t xml:space="preserve">Socio-Political Tensions:</w:t>
      </w:r>
      <w:r>
        <w:t xml:space="preserve"> </w:t>
      </w:r>
      <w:r>
        <w:t xml:space="preserve">Administrators frequently mediate conflicts arising from sectarian or ethnic tensions within student populations or between parents and staff, requiring significant diplomatic skill.</w:t>
      </w:r>
    </w:p>
    <w:p>
      <w:pPr>
        <w:numPr>
          <w:ilvl w:val="0"/>
          <w:numId w:val="1001"/>
        </w:numPr>
        <w:pStyle w:val="Compact"/>
      </w:pPr>
      <w:r>
        <w:rPr>
          <w:bCs/>
          <w:b/>
        </w:rPr>
        <w:t xml:space="preserve">Teacher Shortages &amp; Morale:</w:t>
      </w:r>
      <w:r>
        <w:t xml:space="preserve"> </w:t>
      </w:r>
      <w:r>
        <w:t xml:space="preserve">High rates of teacher absenteeism and resignation, coupled with inadequate support for new educators, place immense pressure on administrators to manage instructional continuity.</w:t>
      </w:r>
    </w:p>
    <w:bookmarkEnd w:id="23"/>
    <w:bookmarkStart w:id="24" w:name="X969db19c10cb353386a513faf2922049183a6cb"/>
    <w:p>
      <w:pPr>
        <w:pStyle w:val="Heading2"/>
      </w:pPr>
      <w:r>
        <w:t xml:space="preserve">The Administrator as Catalyst: Evidence from Baghdad</w:t>
      </w:r>
    </w:p>
    <w:p>
      <w:pPr>
        <w:pStyle w:val="FirstParagraph"/>
      </w:pPr>
      <w:r>
        <w:t xml:space="preserve">This Dissertation presents compelling evidence that empowered Education Administrators act as catalysts for positive change. Case studies highlight schools where administrators, despite limited resources, successfully:</w:t>
      </w:r>
      <w:r>
        <w:t xml:space="preserve"> </w:t>
      </w:r>
      <w:r>
        <w:t xml:space="preserve">* Partnered with local NGOs to establish small community libraries and after-school programs (e.g., in Sadr City).</w:t>
      </w:r>
      <w:r>
        <w:t xml:space="preserve"> </w:t>
      </w:r>
      <w:r>
        <w:t xml:space="preserve">* Implemented targeted early literacy interventions using locally sourced materials when national resources failed.</w:t>
      </w:r>
      <w:r>
        <w:t xml:space="preserve"> </w:t>
      </w:r>
      <w:r>
        <w:t xml:space="preserve">* Developed robust child protection protocols recognized by local district councils, significantly improving student safety reporting.</w:t>
      </w:r>
      <w:r>
        <w:t xml:space="preserve"> </w:t>
      </w:r>
      <w:r>
        <w:t xml:space="preserve">These examples demonstrate that the potential for impact exists, but is severely constrained by systemic barriers rather than a lack of local initiative. The Dissertation argues that investing in the capacity and agency of Baghdad's Education Administrators is a high-leverage strategy for educational recovery.</w:t>
      </w:r>
    </w:p>
    <w:bookmarkEnd w:id="24"/>
    <w:bookmarkStart w:id="25" w:name="X421b2093203e2df816958a9c9ca4f6c9e478959"/>
    <w:p>
      <w:pPr>
        <w:pStyle w:val="Heading2"/>
      </w:pPr>
      <w:r>
        <w:t xml:space="preserve">Recommendations: Building Capacity for Baghdad's Future</w:t>
      </w:r>
    </w:p>
    <w:p>
      <w:pPr>
        <w:pStyle w:val="FirstParagraph"/>
      </w:pPr>
      <w:r>
        <w:t xml:space="preserve">Based on this research, this Dissertation concludes with concrete recommendations tailored to the Iraqi context:</w:t>
      </w:r>
    </w:p>
    <w:p>
      <w:pPr>
        <w:numPr>
          <w:ilvl w:val="0"/>
          <w:numId w:val="1002"/>
        </w:numPr>
        <w:pStyle w:val="Compact"/>
      </w:pPr>
      <w:r>
        <w:rPr>
          <w:bCs/>
          <w:b/>
        </w:rPr>
        <w:t xml:space="preserve">Decentralize &amp; Empower:</w:t>
      </w:r>
      <w:r>
        <w:t xml:space="preserve"> </w:t>
      </w:r>
      <w:r>
        <w:t xml:space="preserve">Grant Education Administrators greater autonomy over local budgets (e.g., for minor repairs, community engagement) and personnel decisions within clear MoE guidelines.</w:t>
      </w:r>
    </w:p>
    <w:p>
      <w:pPr>
        <w:numPr>
          <w:ilvl w:val="0"/>
          <w:numId w:val="1002"/>
        </w:numPr>
        <w:pStyle w:val="Compact"/>
      </w:pPr>
      <w:r>
        <w:rPr>
          <w:bCs/>
          <w:b/>
        </w:rPr>
        <w:t xml:space="preserve">Context-Specific Professional Development:</w:t>
      </w:r>
      <w:r>
        <w:t xml:space="preserve"> </w:t>
      </w:r>
      <w:r>
        <w:t xml:space="preserve">Develop training programs focused on Baghdad's realities: conflict-sensitive education, resource management under scarcity, community mediation, and basic data-driven decision-making – moving beyond generic modules.</w:t>
      </w:r>
    </w:p>
    <w:p>
      <w:pPr>
        <w:numPr>
          <w:ilvl w:val="0"/>
          <w:numId w:val="1002"/>
        </w:numPr>
        <w:pStyle w:val="Compact"/>
      </w:pPr>
      <w:r>
        <w:rPr>
          <w:bCs/>
          <w:b/>
        </w:rPr>
        <w:t xml:space="preserve">Strengthen Support Systems:</w:t>
      </w:r>
      <w:r>
        <w:t xml:space="preserve"> </w:t>
      </w:r>
      <w:r>
        <w:t xml:space="preserve">Establish accessible regional MoE support units in Baghdad specifically dedicated to addressing administrative challenges (procurement delays, salary issues) and providing technical assistance.</w:t>
      </w:r>
    </w:p>
    <w:p>
      <w:pPr>
        <w:numPr>
          <w:ilvl w:val="0"/>
          <w:numId w:val="1002"/>
        </w:numPr>
        <w:pStyle w:val="Compact"/>
      </w:pPr>
      <w:r>
        <w:rPr>
          <w:bCs/>
          <w:b/>
        </w:rPr>
        <w:t xml:space="preserve">Leverage Technology for Efficiency:</w:t>
      </w:r>
      <w:r>
        <w:t xml:space="preserve"> </w:t>
      </w:r>
      <w:r>
        <w:t xml:space="preserve">Implement low-bandwidth, mobile-friendly platforms for communication with the MoE, resource tracking, and basic teacher training modules to overcome connectivity limitations.</w:t>
      </w:r>
    </w:p>
    <w:bookmarkEnd w:id="25"/>
    <w:bookmarkStart w:id="26" w:name="conclusion-the-path-forward-from-baghdad"/>
    <w:p>
      <w:pPr>
        <w:pStyle w:val="Heading2"/>
      </w:pPr>
      <w:r>
        <w:t xml:space="preserve">Conclusion: The Path Forward from Baghdad</w:t>
      </w:r>
    </w:p>
    <w:p>
      <w:pPr>
        <w:pStyle w:val="FirstParagraph"/>
      </w:pPr>
      <w:r>
        <w:t xml:space="preserve">This Dissertation has established that the Education Administrator is not merely a facilitator within Baghdad's schools but a critical linchpin for Iraq's educational future. The specific challenges faced in the capital – infrastructure decay, resource scarcity, and socio-political complexity – demand an administrative approach uniquely adapted to the Iraqi context. Ignoring or under-resourcing this vital role perpetuates cycles of underachievement and disenfranchisement among Baghdad's youth. Investing strategically in developing and supporting Education Administrators across Iraq Baghdad is not just an educational imperative; it is a fundamental requirement for national stability, economic development, and the realization of Iraq's potential as a modern, inclusive society. The success of this Dissertation underscores that the future of education in Baghdad hinges on empowering those who lead its schools every single day. The path forward requires recognition that effective Education Administrators are not just managing schools; they are building the foundations for a more resilient and prosperous Iraq.</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Post-Conflict Reconstruction within Baghdad, Iraq</dc:title>
  <dc:creator/>
  <dc:language>en</dc:language>
  <cp:keywords/>
  <dcterms:created xsi:type="dcterms:W3CDTF">2026-07-18T10:08:28Z</dcterms:created>
  <dcterms:modified xsi:type="dcterms:W3CDTF">2026-07-18T10:08:28Z</dcterms:modified>
</cp:coreProperties>
</file>

<file path=docProps/custom.xml><?xml version="1.0" encoding="utf-8"?>
<Properties xmlns="http://schemas.openxmlformats.org/officeDocument/2006/custom-properties" xmlns:vt="http://schemas.openxmlformats.org/officeDocument/2006/docPropsVTypes"/>
</file>