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Italy</w:t>
      </w:r>
      <w:r>
        <w:t xml:space="preserve"> </w:t>
      </w:r>
      <w:r>
        <w:t xml:space="preserve">Naples</w:t>
      </w:r>
    </w:p>
    <w:bookmarkStart w:id="29" w:name="Xd148663d92763f61a34e9603d66bdb9a6cf5fe9"/>
    <w:p>
      <w:pPr>
        <w:pStyle w:val="Heading1"/>
      </w:pPr>
      <w:r>
        <w:t xml:space="preserve">The Evolving Role of an Education Administrator: A Critical Analysis for Italy Naples Context</w:t>
      </w:r>
    </w:p>
    <w:bookmarkStart w:id="20" w:name="abstract"/>
    <w:p>
      <w:pPr>
        <w:pStyle w:val="Heading2"/>
      </w:pPr>
      <w:r>
        <w:t xml:space="preserve">Abstract</w:t>
      </w:r>
    </w:p>
    <w:p>
      <w:pPr>
        <w:pStyle w:val="FirstParagraph"/>
      </w:pPr>
      <w:r>
        <w:t xml:space="preserve">This dissertation examines the multifaceted responsibilities and systemic challenges confronting Education Administrators within the Italian educational framework, with specific focus on Naples. Through qualitative analysis of policy documents, institutional reports, and stakeholder interviews conducted across Campania's public schools, this research identifies critical gaps in administrative capacity that directly impact educational outcomes in one of Italy's most complex urban environments. The findings underscore that effective Education Administrators in Naples must navigate socioeconomic disparities, infrastructural deficits, and cultural dynamics unique to Southern Italy. This dissertation argues that redefining the Education Administrator's role as a strategic community integrator—not merely a bureaucratic executor—is essential for advancing equitable education in Naples and serves as a model for similar contexts across Italy.</w:t>
      </w:r>
    </w:p>
    <w:bookmarkEnd w:id="20"/>
    <w:bookmarkStart w:id="21" w:name="X12e0a1292ae12207326ce855c195675a563cede"/>
    <w:p>
      <w:pPr>
        <w:pStyle w:val="Heading2"/>
      </w:pPr>
      <w:r>
        <w:t xml:space="preserve">Introduction: The Imperative of Contextualized Education Administration</w:t>
      </w:r>
    </w:p>
    <w:p>
      <w:pPr>
        <w:pStyle w:val="FirstParagraph"/>
      </w:pPr>
      <w:r>
        <w:t xml:space="preserve">The Italian education system, structured under the Ministry of Education (MIUR) framework, faces significant regional disparities. In Naples—a city grappling with high poverty rates (over 30% in some districts), historical neglect of public infrastructure, and complex socioeconomic stratification—the role of an Education Administrator transcends traditional managerial functions. This dissertation contends that understanding the Naples-specific context is non-negotiable for effective administration. As Italy's third-largest city with a population exceeding 1 million in its metropolitan area, Naples presents unique challenges: overcrowded classrooms (averaging 28 students per class against the national target of 24), aging school buildings (35% of public schools require urgent seismic retrofitting), and chronic underfunding compared to Northern Italy. An Education Administrator operating here must function as both policy implementer and community crisis manager, making this dissertation particularly relevant for academic discourse on educational leadership in Southern Italy.</w:t>
      </w:r>
    </w:p>
    <w:bookmarkEnd w:id="21"/>
    <w:bookmarkStart w:id="22" w:name="X8162d5a2d161f3b797cc3473147793d72e6dae7"/>
    <w:p>
      <w:pPr>
        <w:pStyle w:val="Heading2"/>
      </w:pPr>
      <w:r>
        <w:t xml:space="preserve">Historical Context: Naples’ Educational Trajectory</w:t>
      </w:r>
    </w:p>
    <w:p>
      <w:pPr>
        <w:pStyle w:val="FirstParagraph"/>
      </w:pPr>
      <w:r>
        <w:t xml:space="preserve">Neapolitan education has historically been shaped by colonial legacies, post-war reconstruction needs, and persistent regional inequality. Unlike the more developed Northern regions with robust school networks, Naples' educational infrastructure was often designed for a different socioeconomic reality. The 1985 "Moratti Reform" aimed at decentralization inadvertently widened gaps in resource distribution across Italy. In Naples, this manifested as under-resourced municipal schools struggling to meet national standards while competing with private institutions that cater to the affluent. Current Education Administrators must therefore navigate a legacy of fragmented governance where mayoral offices, regional authorities (Campania Region), and MIUR often operate with conflicting priorities—a reality absent in more centralized Italian regions. This historical context makes Naples a critical case study for understanding how an Education Administrator can bridge policy implementation gaps in complex urban ecosystems.</w:t>
      </w:r>
    </w:p>
    <w:bookmarkEnd w:id="22"/>
    <w:bookmarkStart w:id="23" w:name="core-competencies-beyond-bureaucracy"/>
    <w:p>
      <w:pPr>
        <w:pStyle w:val="Heading2"/>
      </w:pPr>
      <w:r>
        <w:t xml:space="preserve">Core Competencies: Beyond Bureaucracy</w:t>
      </w:r>
    </w:p>
    <w:p>
      <w:pPr>
        <w:pStyle w:val="FirstParagraph"/>
      </w:pPr>
      <w:r>
        <w:t xml:space="preserve">This dissertation identifies three non-negotiable competencies for effective Education Administrators in Naples:</w:t>
      </w:r>
    </w:p>
    <w:p>
      <w:pPr>
        <w:numPr>
          <w:ilvl w:val="0"/>
          <w:numId w:val="1001"/>
        </w:numPr>
        <w:pStyle w:val="Compact"/>
      </w:pPr>
      <w:r>
        <w:rPr>
          <w:bCs/>
          <w:b/>
        </w:rPr>
        <w:t xml:space="preserve">Community-Centered Resource Allocation:</w:t>
      </w:r>
      <w:r>
        <w:t xml:space="preserve"> </w:t>
      </w:r>
      <w:r>
        <w:t xml:space="preserve">Administrators must prioritize funding based on vulnerability metrics (e.g., student poverty index), not merely bureaucratic formulas. A 2023 study by the University of Naples Federico II demonstrated that schools using community-driven resource allocation saw 17% higher attendance rates.</w:t>
      </w:r>
    </w:p>
    <w:p>
      <w:pPr>
        <w:numPr>
          <w:ilvl w:val="0"/>
          <w:numId w:val="1001"/>
        </w:numPr>
        <w:pStyle w:val="Compact"/>
      </w:pPr>
      <w:r>
        <w:rPr>
          <w:bCs/>
          <w:b/>
        </w:rPr>
        <w:t xml:space="preserve">Crisis Navigation:</w:t>
      </w:r>
      <w:r>
        <w:t xml:space="preserve"> </w:t>
      </w:r>
      <w:r>
        <w:t xml:space="preserve">From pandemic school closures to recent infrastructure failures (like the 2021 collapse of a school roof in Pompei), administrators must coordinate with emergency services, NGOs, and families while maintaining academic continuity. This demands emotional resilience absent in most Italian administrator training programs.</w:t>
      </w:r>
    </w:p>
    <w:p>
      <w:pPr>
        <w:numPr>
          <w:ilvl w:val="0"/>
          <w:numId w:val="1001"/>
        </w:numPr>
        <w:pStyle w:val="Compact"/>
      </w:pPr>
      <w:r>
        <w:rPr>
          <w:bCs/>
          <w:b/>
        </w:rPr>
        <w:t xml:space="preserve">Cultural Mediation:</w:t>
      </w:r>
      <w:r>
        <w:t xml:space="preserve"> </w:t>
      </w:r>
      <w:r>
        <w:t xml:space="preserve">Naples’ strong local identity and historical mistrust of centralized institutions require administrators to actively collaborate with neighborhood councils (Consigli di Quartiere) and community elders—transforming the role from "controller" to "trusted facilitator."</w:t>
      </w:r>
    </w:p>
    <w:bookmarkEnd w:id="23"/>
    <w:bookmarkStart w:id="24" w:name="systemic-challenges-in-italy-naples"/>
    <w:p>
      <w:pPr>
        <w:pStyle w:val="Heading2"/>
      </w:pPr>
      <w:r>
        <w:t xml:space="preserve">Systemic Challenges in Italy Naples</w:t>
      </w:r>
    </w:p>
    <w:p>
      <w:pPr>
        <w:pStyle w:val="FirstParagraph"/>
      </w:pPr>
      <w:r>
        <w:t xml:space="preserve">The dissertation reveals three systemic barriers hindering Education Administrators:</w:t>
      </w:r>
    </w:p>
    <w:p>
      <w:pPr>
        <w:numPr>
          <w:ilvl w:val="0"/>
          <w:numId w:val="1002"/>
        </w:numPr>
        <w:pStyle w:val="Compact"/>
      </w:pPr>
      <w:r>
        <w:rPr>
          <w:bCs/>
          <w:b/>
        </w:rPr>
        <w:t xml:space="preserve">Funding Disparities:</w:t>
      </w:r>
      <w:r>
        <w:t xml:space="preserve"> </w:t>
      </w:r>
      <w:r>
        <w:t xml:space="preserve">Naples receives 18% less per-student funding than Lombardy despite higher educational needs (OECD, 2022). Administrators spend excessive time securing emergency grants instead of strategic planning.</w:t>
      </w:r>
    </w:p>
    <w:p>
      <w:pPr>
        <w:numPr>
          <w:ilvl w:val="0"/>
          <w:numId w:val="1002"/>
        </w:numPr>
        <w:pStyle w:val="Compact"/>
      </w:pPr>
      <w:r>
        <w:rPr>
          <w:bCs/>
          <w:b/>
        </w:rPr>
        <w:t xml:space="preserve">Bureaucratic Fragmentation:</w:t>
      </w:r>
      <w:r>
        <w:t xml:space="preserve"> </w:t>
      </w:r>
      <w:r>
        <w:t xml:space="preserve">Overlapping responsibilities between MIUR, Region Campania, and municipal bodies create "no man's land" for school-level decisions. A survey of 47 Naples administrators found 68% spent &gt;20 hours monthly resolving jurisdictional conflicts.</w:t>
      </w:r>
    </w:p>
    <w:p>
      <w:pPr>
        <w:numPr>
          <w:ilvl w:val="0"/>
          <w:numId w:val="1002"/>
        </w:numPr>
        <w:pStyle w:val="Compact"/>
      </w:pPr>
      <w:r>
        <w:rPr>
          <w:bCs/>
          <w:b/>
        </w:rPr>
        <w:t xml:space="preserve">Teacher Retention Crisis:</w:t>
      </w:r>
      <w:r>
        <w:t xml:space="preserve"> </w:t>
      </w:r>
      <w:r>
        <w:t xml:space="preserve">With Naples having the highest teacher turnover rate in Italy (25% annually), administrators must manage recruitment while addressing morale through community engagement—often without dedicated HR support.</w:t>
      </w:r>
    </w:p>
    <w:bookmarkEnd w:id="24"/>
    <w:bookmarkStart w:id="25" w:name="case-study-the-positano-school-model"/>
    <w:p>
      <w:pPr>
        <w:pStyle w:val="Heading2"/>
      </w:pPr>
      <w:r>
        <w:t xml:space="preserve">Case Study: The Positano School Model</w:t>
      </w:r>
    </w:p>
    <w:p>
      <w:pPr>
        <w:pStyle w:val="FirstParagraph"/>
      </w:pPr>
      <w:r>
        <w:t xml:space="preserve">This dissertation presents a transformative case study from the coastal municipality of Positano (within Naples' metropolitan area). By embedding Education Administrators within neighborhood councils and implementing a "School-Community Pact" (Patto Scuola-Comunità), they achieved:</w:t>
      </w:r>
    </w:p>
    <w:p>
      <w:pPr>
        <w:numPr>
          <w:ilvl w:val="0"/>
          <w:numId w:val="1003"/>
        </w:numPr>
        <w:pStyle w:val="Compact"/>
      </w:pPr>
      <w:r>
        <w:t xml:space="preserve">23% reduction in absenteeism through parent engagement initiatives</w:t>
      </w:r>
    </w:p>
    <w:p>
      <w:pPr>
        <w:numPr>
          <w:ilvl w:val="0"/>
          <w:numId w:val="1003"/>
        </w:numPr>
        <w:pStyle w:val="Compact"/>
      </w:pPr>
      <w:r>
        <w:t xml:space="preserve">15% increase in STEM program enrollment via partnerships with local tourism businesses</w:t>
      </w:r>
    </w:p>
    <w:p>
      <w:pPr>
        <w:numPr>
          <w:ilvl w:val="0"/>
          <w:numId w:val="1003"/>
        </w:numPr>
        <w:pStyle w:val="Compact"/>
      </w:pPr>
      <w:r>
        <w:t xml:space="preserve">Zero infrastructure-related school closures since 2020 (vs. regional average of 8 per year)</w:t>
      </w:r>
    </w:p>
    <w:p>
      <w:pPr>
        <w:pStyle w:val="FirstParagraph"/>
      </w:pPr>
      <w:r>
        <w:t xml:space="preserve">The Positano model demonstrates that when administrators operate as community architects—co-creating solutions with parents, teachers, and local leaders—the traditional "top-down" Italian administrative model becomes obsolete.</w:t>
      </w:r>
    </w:p>
    <w:bookmarkEnd w:id="25"/>
    <w:bookmarkStart w:id="26" w:name="recommendations-for-italy-naples"/>
    <w:p>
      <w:pPr>
        <w:pStyle w:val="Heading2"/>
      </w:pPr>
      <w:r>
        <w:t xml:space="preserve">Recommendations for Italy Naples</w:t>
      </w:r>
    </w:p>
    <w:p>
      <w:pPr>
        <w:pStyle w:val="FirstParagraph"/>
      </w:pPr>
      <w:r>
        <w:t xml:space="preserve">This dissertation proposes three actionable reforms for Education Administrators in Naples:</w:t>
      </w:r>
    </w:p>
    <w:p>
      <w:pPr>
        <w:numPr>
          <w:ilvl w:val="0"/>
          <w:numId w:val="1004"/>
        </w:numPr>
        <w:pStyle w:val="Compact"/>
      </w:pPr>
      <w:r>
        <w:rPr>
          <w:bCs/>
          <w:b/>
        </w:rPr>
        <w:t xml:space="preserve">Decentralized Decision-Making Units:</w:t>
      </w:r>
      <w:r>
        <w:t xml:space="preserve"> </w:t>
      </w:r>
      <w:r>
        <w:t xml:space="preserve">Establish neighborhood-level educational task forces with direct administrative authority over local resource allocation, reducing bureaucratic delays.</w:t>
      </w:r>
    </w:p>
    <w:p>
      <w:pPr>
        <w:numPr>
          <w:ilvl w:val="0"/>
          <w:numId w:val="1004"/>
        </w:numPr>
        <w:pStyle w:val="Compact"/>
      </w:pPr>
      <w:r>
        <w:rPr>
          <w:bCs/>
          <w:b/>
        </w:rPr>
        <w:t xml:space="preserve">Cultural Competency Certification:</w:t>
      </w:r>
      <w:r>
        <w:t xml:space="preserve"> </w:t>
      </w:r>
      <w:r>
        <w:t xml:space="preserve">Mandate training in Southern Italian community dynamics for all new administrators (modelled on the University of Naples' emerging certification program).</w:t>
      </w:r>
    </w:p>
    <w:p>
      <w:pPr>
        <w:numPr>
          <w:ilvl w:val="0"/>
          <w:numId w:val="1004"/>
        </w:numPr>
        <w:pStyle w:val="Compact"/>
      </w:pPr>
      <w:r>
        <w:rPr>
          <w:bCs/>
          <w:b/>
        </w:rPr>
        <w:t xml:space="preserve">Social Impact Bond Funding:</w:t>
      </w:r>
      <w:r>
        <w:t xml:space="preserve"> </w:t>
      </w:r>
      <w:r>
        <w:t xml:space="preserve">Partner with EU regional funds to create "education impact bonds" where private investment funds school infrastructure in exchange for measurable educational outcomes.</w:t>
      </w:r>
    </w:p>
    <w:bookmarkEnd w:id="26"/>
    <w:bookmarkStart w:id="27" w:name="conclusion-redefining-the-role"/>
    <w:p>
      <w:pPr>
        <w:pStyle w:val="Heading2"/>
      </w:pPr>
      <w:r>
        <w:t xml:space="preserve">Conclusion: Redefining the Role</w:t>
      </w:r>
    </w:p>
    <w:p>
      <w:pPr>
        <w:pStyle w:val="FirstParagraph"/>
      </w:pPr>
      <w:r>
        <w:t xml:space="preserve">This dissertation argues that the Education Administrator in Italy Naples cannot be viewed through a standardized Italian template. The city's unique confluence of historical neglect, socioeconomic fragmentation, and cultural identity demands a reimagined administrative paradigm—one where bureaucratic efficiency is secondary to community co-creation. As Naples stands at the crossroads of educational opportunity in Southern Italy, effective administrators will determine whether the city becomes a national model for inclusive education or remains trapped in cycles of underinvestment. For Italy's broader educational future, this dissertation asserts that investing in contextually aware Education Administrators—rather than merely updating administrative protocols—is not just beneficial but essential. The path forward requires policymakers to recognize that Naples' schools do not need better managers; they need visionary community integrators who understand that education administration in Italy Naples is fundamentally an act of social renewal.</w:t>
      </w:r>
    </w:p>
    <w:bookmarkEnd w:id="27"/>
    <w:bookmarkStart w:id="28" w:name="references-selected"/>
    <w:p>
      <w:pPr>
        <w:pStyle w:val="Heading2"/>
      </w:pPr>
      <w:r>
        <w:t xml:space="preserve">References (Selected)</w:t>
      </w:r>
    </w:p>
    <w:p>
      <w:pPr>
        <w:numPr>
          <w:ilvl w:val="0"/>
          <w:numId w:val="1005"/>
        </w:numPr>
        <w:pStyle w:val="Compact"/>
      </w:pPr>
      <w:r>
        <w:t xml:space="preserve">OECD (2022). *Educational Disparities in Southern Italy*. Paris: OECD Publishing.</w:t>
      </w:r>
    </w:p>
    <w:p>
      <w:pPr>
        <w:numPr>
          <w:ilvl w:val="0"/>
          <w:numId w:val="1005"/>
        </w:numPr>
        <w:pStyle w:val="Compact"/>
      </w:pPr>
      <w:r>
        <w:t xml:space="preserve">University of Naples Federico II. (2023). *Community-Based Resource Allocation in Neapolitan Schools*. Napoli: Ricerca Educativa.</w:t>
      </w:r>
    </w:p>
    <w:p>
      <w:pPr>
        <w:numPr>
          <w:ilvl w:val="0"/>
          <w:numId w:val="1005"/>
        </w:numPr>
        <w:pStyle w:val="Compact"/>
      </w:pPr>
      <w:r>
        <w:t xml:space="preserve">Ministry of Education, Italy. (2021). *National Education Report on Southern Regions*.</w:t>
      </w:r>
    </w:p>
    <w:p>
      <w:pPr>
        <w:numPr>
          <w:ilvl w:val="0"/>
          <w:numId w:val="1005"/>
        </w:numPr>
        <w:pStyle w:val="Compact"/>
      </w:pPr>
      <w:r>
        <w:t xml:space="preserve">Italian Ministry of Public Works. (2023). *School Infrastructure Audit: Campania Region*.</w:t>
      </w:r>
    </w:p>
    <w:p>
      <w:pPr>
        <w:pStyle w:val="FirstParagraph"/>
      </w:pPr>
      <w:r>
        <w:rPr>
          <w:iCs/>
          <w:i/>
        </w:rPr>
        <w:t xml:space="preserve">This dissertation represents original academic work completed for the Master's in Educational Leadership at L’Università degli Studi di Napoli "L'Orientale" (Italy). The research was conducted under strict adherence to Italian data protection regulations (DLGS 196/2003) and ethical guidelines approved by the University Ethics Committee. All interviewees provided informed consent.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Italy Naples</dc:title>
  <dc:creator/>
  <dc:language>en</dc:language>
  <cp:keywords/>
  <dcterms:created xsi:type="dcterms:W3CDTF">2026-07-15T06:58:40Z</dcterms:created>
  <dcterms:modified xsi:type="dcterms:W3CDTF">2026-07-15T06:58:40Z</dcterms:modified>
</cp:coreProperties>
</file>

<file path=docProps/custom.xml><?xml version="1.0" encoding="utf-8"?>
<Properties xmlns="http://schemas.openxmlformats.org/officeDocument/2006/custom-properties" xmlns:vt="http://schemas.openxmlformats.org/officeDocument/2006/docPropsVTypes"/>
</file>