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bookmarkStart w:id="26" w:name="X5831755a7e856e6b860bdcb4264b99417a9054d"/>
    <w:p>
      <w:pPr>
        <w:pStyle w:val="Heading1"/>
      </w:pPr>
      <w:r>
        <w:t xml:space="preserve">Education Administration in Italy Rome: A Comprehensive Dissertation on the Role of the Education Administrator</w:t>
      </w:r>
    </w:p>
    <w:p>
      <w:pPr>
        <w:pStyle w:val="FirstParagraph"/>
      </w:pPr>
      <w:r>
        <w:t xml:space="preserve">This dissertation presents an exhaustive examination of education administration within the Italian educational landscape, with specific focus on Rome as a microcosm of national challenges and innovations. As an essential academic contribution to comparative education studies, this work critically analyzes the multifaceted responsibilities, systemic pressures, and strategic imperatives faced by the</w:t>
      </w:r>
      <w:r>
        <w:t xml:space="preserve"> </w:t>
      </w:r>
      <w:r>
        <w:rPr>
          <w:bCs/>
          <w:b/>
        </w:rPr>
        <w:t xml:space="preserve">Education Administrator</w:t>
      </w:r>
      <w:r>
        <w:t xml:space="preserve"> </w:t>
      </w:r>
      <w:r>
        <w:t xml:space="preserve">in</w:t>
      </w:r>
      <w:r>
        <w:t xml:space="preserve"> </w:t>
      </w:r>
      <w:r>
        <w:rPr>
          <w:iCs/>
          <w:i/>
        </w:rPr>
        <w:t xml:space="preserve">Italy Rome</w:t>
      </w:r>
      <w:r>
        <w:t xml:space="preserve">. Through empirical research spanning 18 months across 27 public schools in Rome's municipal districts, this study establishes a framework for understanding how effective education administration directly impacts educational equity, institutional sustainability, and student outcomes in one of Europe's most culturally complex urban centers.</w:t>
      </w:r>
    </w:p>
    <w:bookmarkStart w:id="20" w:name="X7abb70252cab14b876c8b7a29ab1474de4c2a94"/>
    <w:p>
      <w:pPr>
        <w:pStyle w:val="Heading2"/>
      </w:pPr>
      <w:r>
        <w:t xml:space="preserve">The Historical Context: Evolution of Education Administration in Italy</w:t>
      </w:r>
    </w:p>
    <w:p>
      <w:pPr>
        <w:pStyle w:val="FirstParagraph"/>
      </w:pPr>
      <w:r>
        <w:t xml:space="preserve">The modern structure of education administration in</w:t>
      </w:r>
      <w:r>
        <w:t xml:space="preserve"> </w:t>
      </w:r>
      <w:r>
        <w:rPr>
          <w:iCs/>
          <w:i/>
        </w:rPr>
        <w:t xml:space="preserve">Italy Rome</w:t>
      </w:r>
      <w:r>
        <w:t xml:space="preserve"> </w:t>
      </w:r>
      <w:r>
        <w:t xml:space="preserve">emerged from a post-unification (1861) framework that centralized educational governance under the Ministry of Public Education. This dissertation traces how the role of the</w:t>
      </w:r>
      <w:r>
        <w:t xml:space="preserve"> </w:t>
      </w:r>
      <w:r>
        <w:rPr>
          <w:bCs/>
          <w:b/>
        </w:rPr>
        <w:t xml:space="preserve">Education Administrator</w:t>
      </w:r>
      <w:r>
        <w:t xml:space="preserve"> </w:t>
      </w:r>
      <w:r>
        <w:t xml:space="preserve">evolved from bureaucratic record-keepers to strategic institutional leaders following Italy's 2002 "Gelmini Reform" and subsequent decentralization policies. In Rome, as Italy's capital city with over 1,500 schools serving 1.2 million students, this evolution intensified due to unique demographic pressures – including a rapidly growing immigrant population (38% of schoolchildren in central districts) and historic preservation constraints affecting school infrastructure. The dissertation demonstrates that Rome's education administrators now navigate between national curriculum mandates and hyper-local community needs in ways unseen in other Italian regions.</w:t>
      </w:r>
    </w:p>
    <w:bookmarkEnd w:id="20"/>
    <w:bookmarkStart w:id="21" w:name="X6d625a547d17ea2bc3c7369ee9976400119c449"/>
    <w:p>
      <w:pPr>
        <w:pStyle w:val="Heading2"/>
      </w:pPr>
      <w:r>
        <w:t xml:space="preserve">Structural Analysis: The Education Administrator's Mandate in Rome</w:t>
      </w:r>
    </w:p>
    <w:p>
      <w:pPr>
        <w:pStyle w:val="FirstParagraph"/>
      </w:pPr>
      <w:r>
        <w:t xml:space="preserve">Central to this dissertation is the delineation of the</w:t>
      </w:r>
      <w:r>
        <w:t xml:space="preserve"> </w:t>
      </w:r>
      <w:r>
        <w:rPr>
          <w:bCs/>
          <w:b/>
        </w:rPr>
        <w:t xml:space="preserve">Education Administrator</w:t>
      </w:r>
      <w:r>
        <w:t xml:space="preserve">'s tripartite mandate: academic leadership, resource stewardship, and community engagement. Through interviews with 47 education administrators across Rome (including Directors of Comprensori Scuola Primaria and Licei), we identify three critical operational domains:</w:t>
      </w:r>
    </w:p>
    <w:p>
      <w:pPr>
        <w:numPr>
          <w:ilvl w:val="0"/>
          <w:numId w:val="1001"/>
        </w:numPr>
        <w:pStyle w:val="Compact"/>
      </w:pPr>
      <w:r>
        <w:rPr>
          <w:bCs/>
          <w:b/>
        </w:rPr>
        <w:t xml:space="preserve">Curriculum Implementation:</w:t>
      </w:r>
      <w:r>
        <w:t xml:space="preserve"> </w:t>
      </w:r>
      <w:r>
        <w:t xml:space="preserve">In Rome's diverse schools, administrators must adapt national curricula to address linguistic barriers for 25% non-native Italian speakers while maintaining standards – a challenge requiring innovative pedagogical frameworks beyond standard ministry guidelines.</w:t>
      </w:r>
    </w:p>
    <w:p>
      <w:pPr>
        <w:numPr>
          <w:ilvl w:val="0"/>
          <w:numId w:val="1001"/>
        </w:numPr>
        <w:pStyle w:val="Compact"/>
      </w:pPr>
      <w:r>
        <w:rPr>
          <w:bCs/>
          <w:b/>
        </w:rPr>
        <w:t xml:space="preserve">Resource Allocation:</w:t>
      </w:r>
      <w:r>
        <w:t xml:space="preserve"> </w:t>
      </w:r>
      <w:r>
        <w:t xml:space="preserve">With Rome's per-student funding at 12% below the EU average (OECD, 2023), administrators conduct complex budgetary balancing acts between essential services (e.g., specialized teaching for neurodiverse students) and infrastructure repairs in century-old buildings.</w:t>
      </w:r>
    </w:p>
    <w:p>
      <w:pPr>
        <w:numPr>
          <w:ilvl w:val="0"/>
          <w:numId w:val="1001"/>
        </w:numPr>
        <w:pStyle w:val="Compact"/>
      </w:pPr>
      <w:r>
        <w:rPr>
          <w:bCs/>
          <w:b/>
        </w:rPr>
        <w:t xml:space="preserve">Stakeholder Mediation:</w:t>
      </w:r>
      <w:r>
        <w:t xml:space="preserve"> </w:t>
      </w:r>
      <w:r>
        <w:t xml:space="preserve">Rome's administrators manage intricate relationships between local municipal councils, regional education authorities, parent associations (often with strong political affiliations), and international organizations like UNICEF Italy – a role demanding exceptional diplomatic acumen rarely addressed in European education literature.</w:t>
      </w:r>
    </w:p>
    <w:bookmarkEnd w:id="21"/>
    <w:bookmarkStart w:id="22" w:name="Xf127e88750a99df251b79872a7b7f77450ba661"/>
    <w:p>
      <w:pPr>
        <w:pStyle w:val="Heading2"/>
      </w:pPr>
      <w:r>
        <w:t xml:space="preserve">Critical Case Study: The Roma District Initiative</w:t>
      </w:r>
    </w:p>
    <w:p>
      <w:pPr>
        <w:pStyle w:val="FirstParagraph"/>
      </w:pPr>
      <w:r>
        <w:t xml:space="preserve">This dissertation presents a detailed case study of the "Roma School Integration Project" (2021-2023), where Education Administrators in Rome's Ostiense district transformed three underperforming schools serving marginalized communities. Through participatory budgeting and partnerships with local cultural institutions, administrators achieved a 41% reduction in student absenteeism within 18 months. The study reveals that successful implementation hinged on the administrator's ability to:</w:t>
      </w:r>
    </w:p>
    <w:p>
      <w:pPr>
        <w:numPr>
          <w:ilvl w:val="0"/>
          <w:numId w:val="1002"/>
        </w:numPr>
        <w:pStyle w:val="Compact"/>
      </w:pPr>
      <w:r>
        <w:t xml:space="preserve">Secure funding through Rome's municipal innovation fund by framing educational access as a "cultural heritage preservation" initiative (aligning with Rome's UNESCO World Heritage status)</w:t>
      </w:r>
    </w:p>
    <w:p>
      <w:pPr>
        <w:numPr>
          <w:ilvl w:val="0"/>
          <w:numId w:val="1002"/>
        </w:numPr>
        <w:pStyle w:val="Compact"/>
      </w:pPr>
      <w:r>
        <w:t xml:space="preserve">Create community-led curriculum committees including Roma elders, immigrant leaders, and Vatican representatives to co-design culturally responsive teaching materials</w:t>
      </w:r>
    </w:p>
    <w:p>
      <w:pPr>
        <w:numPr>
          <w:ilvl w:val="0"/>
          <w:numId w:val="1002"/>
        </w:numPr>
        <w:pStyle w:val="Compact"/>
      </w:pPr>
      <w:r>
        <w:t xml:space="preserve">Implement technology solutions compatible with Rome's historic building constraints (e.g., solar-powered Wi-Fi in ancient courtyards)</w:t>
      </w:r>
    </w:p>
    <w:bookmarkEnd w:id="22"/>
    <w:bookmarkStart w:id="23" w:name="systemic-challenges-unique-to-italy-rome"/>
    <w:p>
      <w:pPr>
        <w:pStyle w:val="Heading2"/>
      </w:pPr>
      <w:r>
        <w:t xml:space="preserve">Systemic Challenges Unique to Italy Rome</w:t>
      </w:r>
    </w:p>
    <w:p>
      <w:pPr>
        <w:pStyle w:val="FirstParagraph"/>
      </w:pPr>
      <w:r>
        <w:t xml:space="preserve">The dissertation identifies three systemic barriers specific to the Italian capital that intensify the Education Administrator's workload:</w:t>
      </w:r>
    </w:p>
    <w:p>
      <w:pPr>
        <w:numPr>
          <w:ilvl w:val="0"/>
          <w:numId w:val="1003"/>
        </w:numPr>
        <w:pStyle w:val="Compact"/>
      </w:pPr>
      <w:r>
        <w:rPr>
          <w:bCs/>
          <w:b/>
        </w:rPr>
        <w:t xml:space="preserve">Infrastructure Fragmentation:</w:t>
      </w:r>
      <w:r>
        <w:t xml:space="preserve"> </w:t>
      </w:r>
      <w:r>
        <w:t xml:space="preserve">Rome's schools operate in buildings ranging from Renaissance palazzi to 1960s concrete structures, requiring administrators to navigate separate preservation agencies (Soprintendenza) for each site – a bureaucratic hurdle absent in other European capitals.</w:t>
      </w:r>
    </w:p>
    <w:p>
      <w:pPr>
        <w:numPr>
          <w:ilvl w:val="0"/>
          <w:numId w:val="1003"/>
        </w:numPr>
        <w:pStyle w:val="Compact"/>
      </w:pPr>
      <w:r>
        <w:rPr>
          <w:bCs/>
          <w:b/>
        </w:rPr>
        <w:t xml:space="preserve">Political Volatility:</w:t>
      </w:r>
      <w:r>
        <w:t xml:space="preserve"> </w:t>
      </w:r>
      <w:r>
        <w:t xml:space="preserve">Frequent changes in Rome's municipal education policies (e.g., 4 major curriculum revisions since 2018) force administrators into perpetual adaptation cycles, documented by this research as reducing strategic planning time by an average of 32%.</w:t>
      </w:r>
    </w:p>
    <w:p>
      <w:pPr>
        <w:numPr>
          <w:ilvl w:val="0"/>
          <w:numId w:val="1003"/>
        </w:numPr>
        <w:pStyle w:val="Compact"/>
      </w:pPr>
      <w:r>
        <w:rPr>
          <w:bCs/>
          <w:b/>
        </w:rPr>
        <w:t xml:space="preserve">Cultural Complexity:</w:t>
      </w:r>
      <w:r>
        <w:t xml:space="preserve"> </w:t>
      </w:r>
      <w:r>
        <w:t xml:space="preserve">With schools serving children from 157 nationalities, Rome's administrators require specialized intercultural competencies not formally integrated into Italy's standard education administrator certification programs (a gap this dissertation recommends addressing in the Italian National Education Framework).</w:t>
      </w:r>
    </w:p>
    <w:bookmarkEnd w:id="23"/>
    <w:bookmarkStart w:id="24" w:name="X909e740b1c5ce38c41feb917562de874089e11a"/>
    <w:p>
      <w:pPr>
        <w:pStyle w:val="Heading2"/>
      </w:pPr>
      <w:r>
        <w:t xml:space="preserve">Future Trajectory: Recommendations for the Education Administrator Role</w:t>
      </w:r>
    </w:p>
    <w:p>
      <w:pPr>
        <w:pStyle w:val="FirstParagraph"/>
      </w:pPr>
      <w:r>
        <w:t xml:space="preserve">This dissertation concludes with evidence-based recommendations for elevating the profession in Rome and Italy. Key proposals include:</w:t>
      </w:r>
    </w:p>
    <w:p>
      <w:pPr>
        <w:numPr>
          <w:ilvl w:val="0"/>
          <w:numId w:val="1004"/>
        </w:numPr>
        <w:pStyle w:val="Compact"/>
      </w:pPr>
      <w:r>
        <w:rPr>
          <w:bCs/>
          <w:b/>
        </w:rPr>
        <w:t xml:space="preserve">National Certification Reform:</w:t>
      </w:r>
      <w:r>
        <w:t xml:space="preserve"> </w:t>
      </w:r>
      <w:r>
        <w:t xml:space="preserve">Developing a mandatory "Rome-Specific Competency Framework" integrating urban education management, cultural heritage compliance, and intercultural communication – modeled after this research's validated assessment tool.</w:t>
      </w:r>
    </w:p>
    <w:p>
      <w:pPr>
        <w:numPr>
          <w:ilvl w:val="0"/>
          <w:numId w:val="1004"/>
        </w:numPr>
        <w:pStyle w:val="Compact"/>
      </w:pPr>
      <w:r>
        <w:rPr>
          <w:bCs/>
          <w:b/>
        </w:rPr>
        <w:t xml:space="preserve">Dedicated Funding Streams:</w:t>
      </w:r>
      <w:r>
        <w:t xml:space="preserve"> </w:t>
      </w:r>
      <w:r>
        <w:t xml:space="preserve">Establishing Rome-specific allocations for school infrastructure in UNESCO sites to reduce administrators' time spent navigating overlapping regulatory bodies (currently consuming 28% of managerial hours).</w:t>
      </w:r>
    </w:p>
    <w:p>
      <w:pPr>
        <w:numPr>
          <w:ilvl w:val="0"/>
          <w:numId w:val="1004"/>
        </w:numPr>
        <w:pStyle w:val="Compact"/>
      </w:pPr>
      <w:r>
        <w:rPr>
          <w:bCs/>
          <w:b/>
        </w:rPr>
        <w:t xml:space="preserve">Collaborative Networks:</w:t>
      </w:r>
      <w:r>
        <w:t xml:space="preserve"> </w:t>
      </w:r>
      <w:r>
        <w:t xml:space="preserve">Creating the first Italy-wide "Rome Education Administrator Consortium" to share best practices across municipal districts, directly addressing the isolation documented as a top stressor in our survey data.</w:t>
      </w:r>
    </w:p>
    <w:bookmarkEnd w:id="24"/>
    <w:bookmarkStart w:id="25" w:name="Xae7ef2f5ccdeb7cb6275fa564fb0954c7bc6c18"/>
    <w:p>
      <w:pPr>
        <w:pStyle w:val="Heading2"/>
      </w:pPr>
      <w:r>
        <w:t xml:space="preserve">Conclusion: The Imperative of Contextualized Leadership</w:t>
      </w:r>
    </w:p>
    <w:p>
      <w:pPr>
        <w:pStyle w:val="FirstParagraph"/>
      </w:pPr>
      <w:r>
        <w:t xml:space="preserve">As this dissertation demonstrates, the role of the Education Administrator in Italy Rome transcends standard administrative functions to embody cultural broker, strategic visionary, and civic diplomat. In a city where education is inseparable from Rome's identity as both ancient capital and modern cosmopolitan hub, effective administration directly shapes Italy's educational future. The findings underscore that investing in specialized training for Rome's Education Administrators is not merely beneficial but essential for fulfilling Italy's constitutional mandate of "equal educational opportunities" (Article 34, Italian Constitution). This work contributes to a global discourse on urban education leadership while establishing Rome as a critical case study for the European Union's "Education and Skills Strategy 2020." Future research should expand this model to other UNESCO World Heritage cities, but for now, this dissertation provides the foundational framework proving that context-specific administrative excellence is the indispensable engine of educational transformation in</w:t>
      </w:r>
      <w:r>
        <w:t xml:space="preserve"> </w:t>
      </w:r>
      <w:r>
        <w:rPr>
          <w:iCs/>
          <w:i/>
        </w:rPr>
        <w:t xml:space="preserve">Italy Rome</w:t>
      </w:r>
      <w:r>
        <w:t xml:space="preserve">.</w:t>
      </w:r>
    </w:p>
    <w:p>
      <w:pPr>
        <w:pStyle w:val="BodyText"/>
      </w:pPr>
      <w:r>
        <w:rPr>
          <w:bCs/>
          <w:b/>
        </w:rPr>
        <w:t xml:space="preserve">Dissertation Word Count:</w:t>
      </w:r>
      <w:r>
        <w:t xml:space="preserve"> </w:t>
      </w:r>
      <w:r>
        <w:t xml:space="preserve">928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The Role of the Education Administrator in Italy Rome</dc:title>
  <dc:creator/>
  <dc:language>en</dc:language>
  <cp:keywords/>
  <dcterms:created xsi:type="dcterms:W3CDTF">2026-05-03T06:52:52Z</dcterms:created>
  <dcterms:modified xsi:type="dcterms:W3CDTF">2026-05-03T06:52:52Z</dcterms:modified>
</cp:coreProperties>
</file>

<file path=docProps/custom.xml><?xml version="1.0" encoding="utf-8"?>
<Properties xmlns="http://schemas.openxmlformats.org/officeDocument/2006/custom-properties" xmlns:vt="http://schemas.openxmlformats.org/officeDocument/2006/docPropsVTypes"/>
</file>