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Sustainable</w:t>
      </w:r>
      <w:r>
        <w:t xml:space="preserve"> </w:t>
      </w:r>
      <w:r>
        <w:t xml:space="preserve">Learning</w:t>
      </w:r>
      <w:r>
        <w:t xml:space="preserve"> </w:t>
      </w:r>
      <w:r>
        <w:t xml:space="preserve">Ecosystems</w:t>
      </w:r>
      <w:r>
        <w:t xml:space="preserve"> </w:t>
      </w:r>
      <w:r>
        <w:t xml:space="preserve">within</w:t>
      </w:r>
      <w:r>
        <w:t xml:space="preserve"> </w:t>
      </w:r>
      <w:r>
        <w:t xml:space="preserve">Japan</w:t>
      </w:r>
      <w:r>
        <w:t xml:space="preserve"> </w:t>
      </w:r>
      <w:r>
        <w:t xml:space="preserve">Kyoto</w:t>
      </w:r>
    </w:p>
    <w:bookmarkStart w:id="25" w:name="X226414675a1ef306e85b9faf125208cdfa98b36"/>
    <w:p>
      <w:pPr>
        <w:pStyle w:val="Heading1"/>
      </w:pPr>
      <w:r>
        <w:t xml:space="preserve">Dissertation: The Integral Role of Education Administrators in Cultivating Educational Excellence Within Japan Kyoto's Unique Socio-Cultural Landscape</w:t>
      </w:r>
    </w:p>
    <w:p>
      <w:pPr>
        <w:pStyle w:val="FirstParagraph"/>
      </w:pPr>
      <w:r>
        <w:rPr>
          <w:bCs/>
          <w:b/>
        </w:rPr>
        <w:t xml:space="preserve">Abstract:</w:t>
      </w:r>
      <w:r>
        <w:t xml:space="preserve"> </w:t>
      </w:r>
      <w:r>
        <w:t xml:space="preserve">This dissertation critically examines the multifaceted responsibilities, evolving challenges, and strategic contributions of Education Administrators operating within the educational framework of Kyoto Prefecture, Japan. Situated at the confluence of ancient tradition and modern innovation, Kyoto presents a distinctive context for educational leadership. Through qualitative analysis grounded in case studies from Kyoto City and surrounding municipalities, this research underscores how effective Education Administrators serve as pivotal architects in harmonizing Japan's national educational mandates with local cultural imperatives and community needs. The findings affirm that the role transcends bureaucratic management, demanding profound cultural sensitivity, adaptive strategic vision, and unwavering commitment to fostering equitable, high-quality learning environments specifically tailored for Kyoto's unique demographic and historical setting.</w:t>
      </w:r>
    </w:p>
    <w:bookmarkStart w:id="20" w:name="X23e06401359e6d0a4c17e81077df53b4014bcdd"/>
    <w:p>
      <w:pPr>
        <w:pStyle w:val="Heading2"/>
      </w:pPr>
      <w:r>
        <w:t xml:space="preserve">Introduction: Contextualizing Education Administration in Japan Kyoto</w:t>
      </w:r>
    </w:p>
    <w:p>
      <w:pPr>
        <w:pStyle w:val="FirstParagraph"/>
      </w:pPr>
      <w:r>
        <w:t xml:space="preserve">The educational landscape of Japan is profoundly shaped by its national policies governed by the Ministry of Education, Culture, Sports, Science and Technology (MEXT), yet implementation occurs primarily through local education boards (Board of Education) operating under the jurisdiction of each prefecture and municipality. In Kyoto Prefecture—a city renowned for its millennia-old cultural heritage, significant historical significance as Japan's former capital, and a vibrant contemporary hub—Education Administrators bear the critical responsibility of translating national educational goals into locally resonant practices. This dissertation argues that within the specific context of</w:t>
      </w:r>
      <w:r>
        <w:t xml:space="preserve"> </w:t>
      </w:r>
      <w:r>
        <w:rPr>
          <w:iCs/>
          <w:i/>
        </w:rPr>
        <w:t xml:space="preserve">Japan Kyoto</w:t>
      </w:r>
      <w:r>
        <w:t xml:space="preserve">, the role of the Education Administrator is not merely operational but deeply cultural and strategic, requiring a nuanced understanding of Kyoto's unique identity as both a custodian of tradition (e.g., tea ceremony, calligraphy, traditional performing arts) and a forward-looking city embracing technological advancement. The dissertation specifically centers on how these administrators navigate the intricate balance between preserving Kyoto's irreplaceable cultural essence while preparing its youth for an increasingly globalized world, making "Education Administrator" a role intrinsically linked to community identity in this setting.</w:t>
      </w:r>
    </w:p>
    <w:bookmarkEnd w:id="20"/>
    <w:bookmarkStart w:id="21" w:name="X5d6c1e36869203e7b4da648b0c1c1c363315505"/>
    <w:p>
      <w:pPr>
        <w:pStyle w:val="Heading2"/>
      </w:pPr>
      <w:r>
        <w:t xml:space="preserve">Methodology: Grounded Research within Kyoto's Educational Ecosystem</w:t>
      </w:r>
    </w:p>
    <w:p>
      <w:pPr>
        <w:pStyle w:val="FirstParagraph"/>
      </w:pPr>
      <w:r>
        <w:t xml:space="preserve">This dissertation employed a mixed-methods approach. Primary data was gathered through in-depth, semi-structured interviews with 15 current and former Education Administrators (including Directors of the Kyoto City Board of Education, Deputy Directors, and key department heads) across diverse school districts within Kyoto Prefecture. Complementing this were document analysis of Kyoto Prefecture's latest educational plans (e.g., "Kyoto City Educational Vision 2030"), MEXT policy circulars relevant to the prefecture, and participant observation at regional education administrative workshops held in Kyoto. The analysis focused on identifying recurring themes related to leadership challenges, strategic priorities, community engagement models, and the perceived impact of administrative decisions on student outcomes and school culture specifically within Kyoto's context. This methodology was chosen to ensure a deep understanding of the practical realities faced by Education Administrators operating under the specific pressures and opportunities presented by</w:t>
      </w:r>
      <w:r>
        <w:t xml:space="preserve"> </w:t>
      </w:r>
      <w:r>
        <w:rPr>
          <w:iCs/>
          <w:i/>
        </w:rPr>
        <w:t xml:space="preserve">Japan Kyoto</w:t>
      </w:r>
      <w:r>
        <w:t xml:space="preserve">.</w:t>
      </w:r>
    </w:p>
    <w:bookmarkEnd w:id="21"/>
    <w:bookmarkStart w:id="22" w:name="Xfb4cf45b7339ee1ef5b724e43ea391fd698b448"/>
    <w:p>
      <w:pPr>
        <w:pStyle w:val="Heading2"/>
      </w:pPr>
      <w:r>
        <w:t xml:space="preserve">Key Findings: The Evolving Mandate of the Education Administrator in Kyoto</w:t>
      </w:r>
    </w:p>
    <w:p>
      <w:pPr>
        <w:pStyle w:val="FirstParagraph"/>
      </w:pPr>
      <w:r>
        <w:t xml:space="preserve">The research yielded several critical insights into the indispensable role of the Education Administrator in Kyoto:</w:t>
      </w:r>
    </w:p>
    <w:p>
      <w:pPr>
        <w:numPr>
          <w:ilvl w:val="0"/>
          <w:numId w:val="1001"/>
        </w:numPr>
        <w:pStyle w:val="Compact"/>
      </w:pPr>
      <w:r>
        <w:rPr>
          <w:bCs/>
          <w:b/>
        </w:rPr>
        <w:t xml:space="preserve">Cultural Stewardship as Core Leadership:</w:t>
      </w:r>
      <w:r>
        <w:t xml:space="preserve"> </w:t>
      </w:r>
      <w:r>
        <w:t xml:space="preserve">Administrators consistently emphasized their duty to actively incorporate Kyoto's cultural heritage into the curriculum and school life, beyond mere tokenism. This involved collaborating with local shrines (e.g., Kiyomizu-dera), cultural associations (e.g., Kyoto Traditional Crafts Association), and museums to develop authentic learning experiences. The Education Administrator was seen as the crucial bridge ensuring these initiatives were educationally sound and respectfully integrated, not merely tourist-oriented events.</w:t>
      </w:r>
    </w:p>
    <w:p>
      <w:pPr>
        <w:numPr>
          <w:ilvl w:val="0"/>
          <w:numId w:val="1001"/>
        </w:numPr>
        <w:pStyle w:val="Compact"/>
      </w:pPr>
      <w:r>
        <w:rPr>
          <w:bCs/>
          <w:b/>
        </w:rPr>
        <w:t xml:space="preserve">Addressing Demographic Pressures with Localized Solutions:</w:t>
      </w:r>
      <w:r>
        <w:t xml:space="preserve"> </w:t>
      </w:r>
      <w:r>
        <w:t xml:space="preserve">Kyoto faces unique demographic shifts, including aging populations in rural areas surrounding the city and intense competition for school enrollment in central districts. Education Administrators demonstrated significant strategic acumen in developing localized solutions, such as innovative multi-school collaborative programs for rural communities or specialized support systems for students from Kyoto's growing international population (e.g., integrating language support with cultural orientation programs), directly responding to community needs shaped by Kyoto's specific geography and societal dynamics.</w:t>
      </w:r>
    </w:p>
    <w:p>
      <w:pPr>
        <w:numPr>
          <w:ilvl w:val="0"/>
          <w:numId w:val="1001"/>
        </w:numPr>
        <w:pStyle w:val="Compact"/>
      </w:pPr>
      <w:r>
        <w:rPr>
          <w:bCs/>
          <w:b/>
        </w:rPr>
        <w:t xml:space="preserve">Navigating National Standards with Local Autonomy:</w:t>
      </w:r>
      <w:r>
        <w:t xml:space="preserve"> </w:t>
      </w:r>
      <w:r>
        <w:t xml:space="preserve">While adhering strictly to MEXT guidelines on curriculum and standards, Education Administrators in Kyoto actively sought ways to infuse local relevance. For instance, science projects might focus on traditional Kyoto environmental practices (e.g., sustainable water management in old town districts), or history lessons would deeply contextualize events within the city's own historical narrative. The Dissertation underscores how this requires Education Administrators to possess both a firm grasp of national mandates and the creativity to adapt them meaningfully for Kyoto's students.</w:t>
      </w:r>
    </w:p>
    <w:bookmarkEnd w:id="22"/>
    <w:bookmarkStart w:id="23" w:name="Xe9d114e23784d14799a36394cef87e71e5ca58a"/>
    <w:p>
      <w:pPr>
        <w:pStyle w:val="Heading2"/>
      </w:pPr>
      <w:r>
        <w:t xml:space="preserve">Discussion: The Future Imperative for Education Administrators in Japan Kyoto</w:t>
      </w:r>
    </w:p>
    <w:p>
      <w:pPr>
        <w:pStyle w:val="FirstParagraph"/>
      </w:pPr>
      <w:r>
        <w:t xml:space="preserve">The findings reinforce that the successful Education Administrator in Japan Kyoto is not merely a manager but a strategic cultural leader and community catalyst. Their role is central to Kyoto's ability to maintain its unique educational identity within the broader Japanese system while fostering global competence. As challenges such as digital transformation, evolving workforce demands, and ensuring equity for all students (including those from diverse backgrounds within Kyoto) intensify, the capacity of Education Administrators to innovate *within* the local context becomes paramount. This dissertation argues that future professional development programs for Education Administrators must prioritize deep cultural immersion within Kyoto's specific milieu alongside advanced leadership and policy analysis training. Investing in this specialized expertise is not optional; it is fundamental to securing Kyoto's educational excellence and its ability to nurture citizens who are deeply connected to their heritage yet equipped for the 21st century.</w:t>
      </w:r>
    </w:p>
    <w:bookmarkEnd w:id="23"/>
    <w:bookmarkStart w:id="24" w:name="conclusion"/>
    <w:p>
      <w:pPr>
        <w:pStyle w:val="Heading2"/>
      </w:pPr>
      <w:r>
        <w:t xml:space="preserve">Conclusion</w:t>
      </w:r>
    </w:p>
    <w:p>
      <w:pPr>
        <w:pStyle w:val="FirstParagraph"/>
      </w:pPr>
      <w:r>
        <w:t xml:space="preserve">This Dissertation has established that Education Administrators operating within Japan Kyoto occupy a uniquely critical position at the heart of the region's educational ecosystem. Their responsibilities extend far beyond administrative tasks to encompass cultural stewardship, strategic adaptation of national policy to local identity, and innovative community engagement. The research conducted within Kyoto demonstrates that their effectiveness is directly correlated with the ability to harmonize Japan's national educational vision with Kyoto's irreplaceable cultural fabric and contemporary needs. As Kyoto continues its journey as a city embodying both profound tradition and dynamic modernity, the role of the Education Administrator remains indispensable for nurturing a generation of students who are not only academically proficient but also deeply rooted in their place within Kyoto's legacy and empowered to shape its future. The sustained success of education in Japan Kyoto hinges on recognizing, supporting, and advancing the vital contributions of these dedicated professionals.</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Shaping Sustainable Learning Ecosystems within Japan Kyoto</dc:title>
  <dc:creator/>
  <dc:language>en</dc:language>
  <cp:keywords/>
  <dcterms:created xsi:type="dcterms:W3CDTF">2026-07-20T00:12:40Z</dcterms:created>
  <dcterms:modified xsi:type="dcterms:W3CDTF">2026-07-20T00:12:40Z</dcterms:modified>
</cp:coreProperties>
</file>

<file path=docProps/custom.xml><?xml version="1.0" encoding="utf-8"?>
<Properties xmlns="http://schemas.openxmlformats.org/officeDocument/2006/custom-properties" xmlns:vt="http://schemas.openxmlformats.org/officeDocument/2006/docPropsVTypes"/>
</file>