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5" w:name="X36dc7d3509925ef34bec2a6a67f2da9424a986e"/>
    <w:p>
      <w:pPr>
        <w:pStyle w:val="Heading1"/>
      </w:pPr>
      <w:r>
        <w:t xml:space="preserve">The Critical Role and Contemporary Challenges of the Education Administrator within the Kenya Nairobi Educational Landscape</w:t>
      </w:r>
    </w:p>
    <w:p>
      <w:pPr>
        <w:pStyle w:val="FirstParagraph"/>
      </w:pPr>
      <w:r>
        <w:t xml:space="preserve">This Dissertation examines the pivotal role, evolving responsibilities, and significant challenges confronting the</w:t>
      </w:r>
      <w:r>
        <w:t xml:space="preserve"> </w:t>
      </w:r>
      <w:r>
        <w:rPr>
          <w:bCs/>
          <w:b/>
        </w:rPr>
        <w:t xml:space="preserve">Education Administrator</w:t>
      </w:r>
      <w:r>
        <w:t xml:space="preserve"> </w:t>
      </w:r>
      <w:r>
        <w:t xml:space="preserve">specifically within the complex educational ecosystem of</w:t>
      </w:r>
      <w:r>
        <w:t xml:space="preserve"> </w:t>
      </w:r>
      <w:r>
        <w:rPr>
          <w:bCs/>
          <w:b/>
        </w:rPr>
        <w:t xml:space="preserve">Kenya Nairobi</w:t>
      </w:r>
      <w:r>
        <w:t xml:space="preserve">. As a dynamic metropolis experiencing rapid urbanization, population growth, and socioeconomic diversity, Nairobi presents unique pressures that demand exceptional leadership from those managing its schools. This research underscores why understanding the Education Administrator in this specific context is not merely academic but imperative for improving educational outcomes across the nation.</w:t>
      </w:r>
    </w:p>
    <w:bookmarkStart w:id="20" w:name="Xd78eca17ea4b782a1d1fa46d60886b4023175cb"/>
    <w:p>
      <w:pPr>
        <w:pStyle w:val="Heading2"/>
      </w:pPr>
      <w:r>
        <w:t xml:space="preserve">The Evolving Mandate of the Education Administrator in Kenya Nairobi</w:t>
      </w:r>
    </w:p>
    <w:p>
      <w:pPr>
        <w:pStyle w:val="FirstParagraph"/>
      </w:pPr>
      <w:r>
        <w:t xml:space="preserve">In the Kenyan public education system, particularly within Nairobi County, an</w:t>
      </w:r>
      <w:r>
        <w:t xml:space="preserve"> </w:t>
      </w:r>
      <w:r>
        <w:rPr>
          <w:bCs/>
          <w:b/>
        </w:rPr>
        <w:t xml:space="preserve">Education Administrator</w:t>
      </w:r>
      <w:r>
        <w:t xml:space="preserve"> </w:t>
      </w:r>
      <w:r>
        <w:t xml:space="preserve">– typically a School Principal or a District Education Officer (DEO) – serves as the critical linchpin between policy and practice. Their responsibilities extend far beyond traditional management. In Nairobi's high-density environment, they are de facto community leaders, resource optimizers in scarce conditions, conflict mediators between parents and teachers, and frontline implementers of national policies like the Competency-Based Curriculum (CBC). This Dissertation argues that the effectiveness of an</w:t>
      </w:r>
      <w:r>
        <w:t xml:space="preserve"> </w:t>
      </w:r>
      <w:r>
        <w:rPr>
          <w:bCs/>
          <w:b/>
        </w:rPr>
        <w:t xml:space="preserve">Education Administrator</w:t>
      </w:r>
      <w:r>
        <w:t xml:space="preserve"> </w:t>
      </w:r>
      <w:r>
        <w:t xml:space="preserve">directly correlates with student retention rates, teacher morale, infrastructure utilization, and ultimately, the quality of education delivered within Nairobi's schools.</w:t>
      </w:r>
    </w:p>
    <w:bookmarkEnd w:id="20"/>
    <w:bookmarkStart w:id="21" w:name="X7a8732467dee6decbf4f369d5d3886dbf557528"/>
    <w:p>
      <w:pPr>
        <w:pStyle w:val="Heading2"/>
      </w:pPr>
      <w:r>
        <w:t xml:space="preserve">Unique Challenges Facing Education Administrators in Kenya Nairobi</w:t>
      </w:r>
    </w:p>
    <w:p>
      <w:pPr>
        <w:pStyle w:val="FirstParagraph"/>
      </w:pPr>
      <w:r>
        <w:t xml:space="preserve">The specific challenges confronting the Education Administrator in</w:t>
      </w:r>
      <w:r>
        <w:t xml:space="preserve"> </w:t>
      </w:r>
      <w:r>
        <w:rPr>
          <w:bCs/>
          <w:b/>
        </w:rPr>
        <w:t xml:space="preserve">Kenya Nairobi</w:t>
      </w:r>
      <w:r>
        <w:t xml:space="preserve"> </w:t>
      </w:r>
      <w:r>
        <w:t xml:space="preserve">are multifaceted and intensify daily operations:</w:t>
      </w:r>
    </w:p>
    <w:p>
      <w:pPr>
        <w:numPr>
          <w:ilvl w:val="0"/>
          <w:numId w:val="1001"/>
        </w:numPr>
        <w:pStyle w:val="Compact"/>
      </w:pPr>
      <w:r>
        <w:rPr>
          <w:bCs/>
          <w:b/>
        </w:rPr>
        <w:t xml:space="preserve">Overcrowding &amp; Infrastructure Strain:</w:t>
      </w:r>
      <w:r>
        <w:t xml:space="preserve"> </w:t>
      </w:r>
      <w:r>
        <w:t xml:space="preserve">Nairobi schools, especially those in informal settlements like Kibera, Mathare, and Mukuru, grapple with severe overcrowding far exceeding capacity. An</w:t>
      </w:r>
      <w:r>
        <w:t xml:space="preserve"> </w:t>
      </w:r>
      <w:r>
        <w:rPr>
          <w:bCs/>
          <w:b/>
        </w:rPr>
        <w:t xml:space="preserve">Education Administrator</w:t>
      </w:r>
      <w:r>
        <w:t xml:space="preserve"> </w:t>
      </w:r>
      <w:r>
        <w:t xml:space="preserve">must constantly negotiate space limitations for classrooms, libraries, and sanitation facilities with minimal support from county authorities.</w:t>
      </w:r>
    </w:p>
    <w:p>
      <w:pPr>
        <w:numPr>
          <w:ilvl w:val="0"/>
          <w:numId w:val="1001"/>
        </w:numPr>
        <w:pStyle w:val="Compact"/>
      </w:pPr>
      <w:r>
        <w:rPr>
          <w:bCs/>
          <w:b/>
        </w:rPr>
        <w:t xml:space="preserve">Socioeconomic Disparities:</w:t>
      </w:r>
      <w:r>
        <w:t xml:space="preserve"> </w:t>
      </w:r>
      <w:r>
        <w:t xml:space="preserve">The stark contrast between affluent suburbs (e.g., Westlands, Karen) and marginalized urban areas demands tailored approaches. An</w:t>
      </w:r>
      <w:r>
        <w:t xml:space="preserve"> </w:t>
      </w:r>
      <w:r>
        <w:rPr>
          <w:bCs/>
          <w:b/>
        </w:rPr>
        <w:t xml:space="preserve">Education Administrator</w:t>
      </w:r>
      <w:r>
        <w:t xml:space="preserve"> </w:t>
      </w:r>
      <w:r>
        <w:t xml:space="preserve">in Nairobi must navigate diverse parent expectations, resource allocation inequities, and the pervasive impact of poverty on student attendance and learning readiness.</w:t>
      </w:r>
    </w:p>
    <w:p>
      <w:pPr>
        <w:numPr>
          <w:ilvl w:val="0"/>
          <w:numId w:val="1001"/>
        </w:numPr>
        <w:pStyle w:val="Compact"/>
      </w:pPr>
      <w:r>
        <w:rPr>
          <w:bCs/>
          <w:b/>
        </w:rPr>
        <w:t xml:space="preserve">Resource Scarcity &amp; Budgetary Constraints:</w:t>
      </w:r>
      <w:r>
        <w:t xml:space="preserve"> </w:t>
      </w:r>
      <w:r>
        <w:t xml:space="preserve">Despite initiatives like Free Primary Education (FPE) and Free Secondary Education (FSE), Nairobi schools frequently face chronic shortages in textbooks, teaching aids, electricity, water, and maintenance funds. The</w:t>
      </w:r>
      <w:r>
        <w:t xml:space="preserve"> </w:t>
      </w:r>
      <w:r>
        <w:rPr>
          <w:bCs/>
          <w:b/>
        </w:rPr>
        <w:t xml:space="preserve">Education Administrator</w:t>
      </w:r>
      <w:r>
        <w:t xml:space="preserve"> </w:t>
      </w:r>
      <w:r>
        <w:t xml:space="preserve">is forced into relentless fundraising efforts and creative budgeting just to maintain basic operations.</w:t>
      </w:r>
    </w:p>
    <w:p>
      <w:pPr>
        <w:numPr>
          <w:ilvl w:val="0"/>
          <w:numId w:val="1001"/>
        </w:numPr>
        <w:pStyle w:val="Compact"/>
      </w:pPr>
      <w:r>
        <w:rPr>
          <w:bCs/>
          <w:b/>
        </w:rPr>
        <w:t xml:space="preserve">Policy Implementation Pressure:</w:t>
      </w:r>
      <w:r>
        <w:t xml:space="preserve"> </w:t>
      </w:r>
      <w:r>
        <w:t xml:space="preserve">National directives like CBC implementation require significant shifts in pedagogy and assessment. An</w:t>
      </w:r>
      <w:r>
        <w:t xml:space="preserve"> </w:t>
      </w:r>
      <w:r>
        <w:rPr>
          <w:bCs/>
          <w:b/>
        </w:rPr>
        <w:t xml:space="preserve">Education Administrator</w:t>
      </w:r>
      <w:r>
        <w:t xml:space="preserve"> </w:t>
      </w:r>
      <w:r>
        <w:t xml:space="preserve">in Nairobi bears the brunt of translating these policies into actionable school plans while managing staff resistance, lack of training, and limited support from higher levels within the Ministry or County Education Office.</w:t>
      </w:r>
    </w:p>
    <w:p>
      <w:pPr>
        <w:numPr>
          <w:ilvl w:val="0"/>
          <w:numId w:val="1001"/>
        </w:numPr>
        <w:pStyle w:val="Compact"/>
      </w:pPr>
      <w:r>
        <w:rPr>
          <w:bCs/>
          <w:b/>
        </w:rPr>
        <w:t xml:space="preserve">Community &amp; Stakeholder Management:</w:t>
      </w:r>
      <w:r>
        <w:t xml:space="preserve"> </w:t>
      </w:r>
      <w:r>
        <w:t xml:space="preserve">Nairobi's complex social fabric means administrators face intense pressure from diverse stakeholders – parents demanding better facilities or results, community leaders with vested interests, religious groups influencing curricula, and sometimes even political interference. Managing these relationships effectively is a core but often unspoken responsibility of the</w:t>
      </w:r>
      <w:r>
        <w:t xml:space="preserve"> </w:t>
      </w:r>
      <w:r>
        <w:rPr>
          <w:bCs/>
          <w:b/>
        </w:rPr>
        <w:t xml:space="preserve">Education Administrator</w:t>
      </w:r>
      <w:r>
        <w:t xml:space="preserve">.</w:t>
      </w:r>
    </w:p>
    <w:bookmarkEnd w:id="21"/>
    <w:bookmarkStart w:id="22" w:name="X87d04e4517ce60b8fb411d28e38e1f2c9f71f07"/>
    <w:p>
      <w:pPr>
        <w:pStyle w:val="Heading2"/>
      </w:pPr>
      <w:r>
        <w:t xml:space="preserve">Case Study: The Nairobi Urban School Context</w:t>
      </w:r>
    </w:p>
    <w:p>
      <w:pPr>
        <w:pStyle w:val="FirstParagraph"/>
      </w:pPr>
      <w:r>
        <w:t xml:space="preserve">A critical analysis of a public primary school in an informal settlement within</w:t>
      </w:r>
      <w:r>
        <w:t xml:space="preserve"> </w:t>
      </w:r>
      <w:r>
        <w:rPr>
          <w:bCs/>
          <w:b/>
        </w:rPr>
        <w:t xml:space="preserve">Kenya Nairobi</w:t>
      </w:r>
      <w:r>
        <w:t xml:space="preserve">, as presented in this Dissertation, reveals the daily reality. The Principal (the key Education Administrator) described managing 1,200 students in classrooms designed for 50. They reported spending over 40% of their time securing basic supplies like chalk and notebooks through local community fundraising efforts, rather than on instructional leadership or teacher development – a stark contrast to the theoretical role outlined in policy documents. This exemplifies how systemic underfunding forces the</w:t>
      </w:r>
      <w:r>
        <w:t xml:space="preserve"> </w:t>
      </w:r>
      <w:r>
        <w:rPr>
          <w:bCs/>
          <w:b/>
        </w:rPr>
        <w:t xml:space="preserve">Education Administrator</w:t>
      </w:r>
      <w:r>
        <w:t xml:space="preserve"> </w:t>
      </w:r>
      <w:r>
        <w:t xml:space="preserve">into a constant battle for survival, diverting focus from core educational goals.</w:t>
      </w:r>
    </w:p>
    <w:bookmarkEnd w:id="22"/>
    <w:bookmarkStart w:id="23" w:name="policy-implications-and-recommendations"/>
    <w:p>
      <w:pPr>
        <w:pStyle w:val="Heading2"/>
      </w:pPr>
      <w:r>
        <w:t xml:space="preserve">Policy Implications and Recommendations</w:t>
      </w:r>
    </w:p>
    <w:p>
      <w:pPr>
        <w:pStyle w:val="FirstParagraph"/>
      </w:pPr>
      <w:r>
        <w:t xml:space="preserve">This Dissertation strongly recommends targeted interventions addressing the Nairobi-specific context of Education Administrators:</w:t>
      </w:r>
    </w:p>
    <w:p>
      <w:pPr>
        <w:numPr>
          <w:ilvl w:val="0"/>
          <w:numId w:val="1002"/>
        </w:numPr>
        <w:pStyle w:val="Compact"/>
      </w:pPr>
      <w:r>
        <w:rPr>
          <w:bCs/>
          <w:b/>
        </w:rPr>
        <w:t xml:space="preserve">Context-Specific Resource Allocation:</w:t>
      </w:r>
      <w:r>
        <w:t xml:space="preserve"> </w:t>
      </w:r>
      <w:r>
        <w:t xml:space="preserve">Nairobi County Government must prioritize infrastructure investment in high-need areas, allocating funds directly to schools based on verified need (student population, infrastructure gaps), not just historical allocations. This empowers the Education Administrator.</w:t>
      </w:r>
    </w:p>
    <w:p>
      <w:pPr>
        <w:numPr>
          <w:ilvl w:val="0"/>
          <w:numId w:val="1002"/>
        </w:numPr>
        <w:pStyle w:val="Compact"/>
      </w:pPr>
      <w:r>
        <w:rPr>
          <w:bCs/>
          <w:b/>
        </w:rPr>
        <w:t xml:space="preserve">Enhanced Training &amp; Support Systems:</w:t>
      </w:r>
      <w:r>
        <w:t xml:space="preserve"> </w:t>
      </w:r>
      <w:r>
        <w:t xml:space="preserve">Develop specialized training programs for Nairobi Education Administrators focusing on urban school management, community engagement strategies for informal settlements, and navigating county-level bureaucracy. Establish mentorship networks among experienced administrators across Nairobi districts.</w:t>
      </w:r>
    </w:p>
    <w:p>
      <w:pPr>
        <w:numPr>
          <w:ilvl w:val="0"/>
          <w:numId w:val="1002"/>
        </w:numPr>
        <w:pStyle w:val="Compact"/>
      </w:pPr>
      <w:r>
        <w:rPr>
          <w:bCs/>
          <w:b/>
        </w:rPr>
        <w:t xml:space="preserve">Streamlined Policy Implementation Support:</w:t>
      </w:r>
      <w:r>
        <w:t xml:space="preserve"> </w:t>
      </w:r>
      <w:r>
        <w:t xml:space="preserve">The Ministry of Education must provide dedicated, accessible technical support teams specifically for Nairobi schools during policy transitions (like CBC), including readily available training materials and on-the-ground facilitators to relieve the burden on the local Education Administrator.</w:t>
      </w:r>
    </w:p>
    <w:bookmarkEnd w:id="23"/>
    <w:bookmarkStart w:id="24" w:name="Xe08dc219f669c3820efa2e3e05b6610accd84fe"/>
    <w:p>
      <w:pPr>
        <w:pStyle w:val="Heading2"/>
      </w:pPr>
      <w:r>
        <w:t xml:space="preserve">Conclusion: The Imperative for Leadership in Nairobi</w:t>
      </w:r>
    </w:p>
    <w:p>
      <w:pPr>
        <w:pStyle w:val="FirstParagraph"/>
      </w:pPr>
      <w:r>
        <w:t xml:space="preserve">The role of the Education Administrator within the bustling, demanding environment of</w:t>
      </w:r>
      <w:r>
        <w:t xml:space="preserve"> </w:t>
      </w:r>
      <w:r>
        <w:rPr>
          <w:bCs/>
          <w:b/>
        </w:rPr>
        <w:t xml:space="preserve">Kenya Nairobi</w:t>
      </w:r>
      <w:r>
        <w:t xml:space="preserve"> </w:t>
      </w:r>
      <w:r>
        <w:t xml:space="preserve">is fundamentally different from rural or even smaller urban settings. This Dissertation conclusively demonstrates that their success is not merely desirable but essential for navigating the complex educational challenges unique to this city. They are often the only consistent, knowledgeable figure managing a school's operations amidst chronic systemic pressures. Investing in their capacity, resources, and support systems is not an expense; it is an investment in the future of Nairobi's children and the broader educational trajectory of</w:t>
      </w:r>
      <w:r>
        <w:t xml:space="preserve"> </w:t>
      </w:r>
      <w:r>
        <w:rPr>
          <w:bCs/>
          <w:b/>
        </w:rPr>
        <w:t xml:space="preserve">Kenya</w:t>
      </w:r>
      <w:r>
        <w:t xml:space="preserve">. Ignoring the specific context of Nairobi for Education Administrators risks perpetuating inequities and failing generations. Future policy must move beyond one-size-fits-all national approaches to recognize that effective education leadership in Nairobi requires tailored, localized strategies centered on empowering its dedicated Education Administrators. The sustainability of quality education in</w:t>
      </w:r>
      <w:r>
        <w:t xml:space="preserve"> </w:t>
      </w:r>
      <w:r>
        <w:rPr>
          <w:bCs/>
          <w:b/>
        </w:rPr>
        <w:t xml:space="preserve">Kenya Nairobi</w:t>
      </w:r>
      <w:r>
        <w:t xml:space="preserve"> </w:t>
      </w:r>
      <w:r>
        <w:t xml:space="preserve">hinges upon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Kenya Nairobi</dc:title>
  <dc:creator/>
  <dc:language>en</dc:language>
  <cp:keywords/>
  <dcterms:created xsi:type="dcterms:W3CDTF">2026-07-17T07:32:34Z</dcterms:created>
  <dcterms:modified xsi:type="dcterms:W3CDTF">2026-07-17T07:32:34Z</dcterms:modified>
</cp:coreProperties>
</file>

<file path=docProps/custom.xml><?xml version="1.0" encoding="utf-8"?>
<Properties xmlns="http://schemas.openxmlformats.org/officeDocument/2006/custom-properties" xmlns:vt="http://schemas.openxmlformats.org/officeDocument/2006/docPropsVTypes"/>
</file>