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Morocco</w:t>
      </w:r>
      <w:r>
        <w:t xml:space="preserve"> </w:t>
      </w:r>
      <w:r>
        <w:t xml:space="preserve">Casablanca</w:t>
      </w:r>
    </w:p>
    <w:bookmarkStart w:id="25" w:name="X68eab81fa194923a344df5d2001d4b95c4acf1c"/>
    <w:p>
      <w:pPr>
        <w:pStyle w:val="Heading1"/>
      </w:pPr>
      <w:r>
        <w:t xml:space="preserve">Dissertation: The Pivotal Role of the Education Administrator within Morocco Casablanca's Educational Ecosystem</w:t>
      </w:r>
    </w:p>
    <w:p>
      <w:pPr>
        <w:pStyle w:val="FirstParagraph"/>
      </w:pPr>
      <w:r>
        <w:rPr>
          <w:bCs/>
          <w:b/>
        </w:rPr>
        <w:t xml:space="preserve">Abstract:</w:t>
      </w:r>
      <w:r>
        <w:t xml:space="preserve"> </w:t>
      </w:r>
      <w:r>
        <w:t xml:space="preserve">This dissertation examines the indispensable function of the Education Administrator within the complex and evolving educational landscape of Morocco Casablanca. As Morocco's largest city and economic engine, Casablanca presents unique challenges and opportunities for educational governance. This research argues that effective Education Administrators are not merely managers but strategic catalysts for equitable access, quality enhancement, and alignment with national reform agendas like the "New Model" (Al-Qadimah al-Jadidah). Through analysis of policy implementation, resource distribution challenges, and community engagement strategies specific to Casablanca's urban context, this dissertation establishes the Education Administrator as a central figure in realizing Morocco's educational aspirations within its most populous region.</w:t>
      </w:r>
    </w:p>
    <w:bookmarkStart w:id="20" w:name="Xa8cd5e215d91805a582d6f0008968b3ccbd172e"/>
    <w:p>
      <w:pPr>
        <w:pStyle w:val="Heading2"/>
      </w:pPr>
      <w:r>
        <w:t xml:space="preserve">Introduction: Contextualizing the Dissertation</w:t>
      </w:r>
    </w:p>
    <w:p>
      <w:pPr>
        <w:pStyle w:val="FirstParagraph"/>
      </w:pPr>
      <w:r>
        <w:t xml:space="preserve">Morocco has undertaken significant educational reforms over the past two decades, aiming to modernize curricula, improve infrastructure, and enhance teacher quality. The success of these national initiatives hinges critically on their implementation at the local level. Casablanca, home to approximately one-fifth of Morocco's population and hosting a vast network of primary, secondary (collèges and lycées), and higher education institutions, represents a microcosm of the nation's educational challenges and potential. This dissertation focuses squarely on the role of the Education Administrator within this dynamic urban setting. The term 'Education Administrator' encompasses school directors, district education officers (DEO), and regional supervisory staff – individuals operating at the frontline where national policy meets local realities in Morocco Casablanca. Understanding their multifaceted role is paramount for any meaningful discussion on improving educational outcomes in this critical region.</w:t>
      </w:r>
    </w:p>
    <w:bookmarkEnd w:id="20"/>
    <w:bookmarkStart w:id="21" w:name="X608e91586936b7cde3b31539c98fd6f11cad400"/>
    <w:p>
      <w:pPr>
        <w:pStyle w:val="Heading2"/>
      </w:pPr>
      <w:r>
        <w:t xml:space="preserve">The Multifaceted Role of the Education Administrator in Morocco Casablanca</w:t>
      </w:r>
    </w:p>
    <w:p>
      <w:pPr>
        <w:pStyle w:val="FirstParagraph"/>
      </w:pPr>
      <w:r>
        <w:t xml:space="preserve">Education Administrators in Morocco Casablanca operate within a demanding triad: national policy mandates, localized community needs, and resource constraints. Their responsibilities extend far beyond administrative tasks. They are strategic planners, ensuring school curricula align with the Ministry of National Education's (MEN) reforms while adapting to the specific socio-economic fabric of neighborhoods like Hay Mohammadi, Ain Sebaa, or Sidi Maarouf. They act as crucial mediators between teachers and the MEN bureaucracy, facilitating professional development initiatives often implemented through Casablanca-based training centers. Furthermore, they are community engagement architects; organizing parent-teacher associations (PTAs) in diverse settings and liaising with local municipalities to address issues like school transportation or after-school programs in underserved areas. The Education Administrator is thus the indispensable bridge between abstract national educational goals and the tangible daily experience of students, teachers, and families across Morocco Casablanca.</w:t>
      </w:r>
    </w:p>
    <w:bookmarkEnd w:id="21"/>
    <w:bookmarkStart w:id="22" w:name="X9f5f91a06f8fdcb0233594292bf67b55df9c5f9"/>
    <w:p>
      <w:pPr>
        <w:pStyle w:val="Heading2"/>
      </w:pPr>
      <w:r>
        <w:t xml:space="preserve">Challenges Faced by Education Administrators in Casablanca</w:t>
      </w:r>
    </w:p>
    <w:p>
      <w:pPr>
        <w:pStyle w:val="FirstParagraph"/>
      </w:pPr>
      <w:r>
        <w:t xml:space="preserve">The unique urban environment of Morocco Casablanca presents distinct hurdles for the Education Administrator. Rapid and often unplanned urbanization leads to massive school overcrowding, particularly in informal settlements (bidonvilles), straining facilities and teacher-to-student ratios beyond manageable levels. Resource allocation is a persistent challenge; securing adequate funding for maintenance, technology integration (e.g., digital learning tools), or essential materials like textbooks remains difficult compared to more affluent districts or private institutions. Moreover, the sheer scale of Casablanca's educational system – encompassing over 1,000 public schools alone – demands exceptional organizational capacity and constant coordination with multiple stakeholders: local government officials (municipalities), parents' associations, non-governmental organizations (NGOs) like those supported by the OCP Group, and the MEN regional office. Language barriers in multi-ethnic communities and addressing gender disparities in access to secondary education, especially in specific Casablanca neighborhoods, further complicate their mandate. The Education Administrator must navigate these complex dynamics while maintaining educational quality.</w:t>
      </w:r>
    </w:p>
    <w:bookmarkEnd w:id="22"/>
    <w:bookmarkStart w:id="23" w:name="Xc25cd839909a5cf321a3f4418a1e96f60717592"/>
    <w:p>
      <w:pPr>
        <w:pStyle w:val="Heading2"/>
      </w:pPr>
      <w:r>
        <w:t xml:space="preserve">Strategic Solutions: Enhancing the Impact of the Education Administrator</w:t>
      </w:r>
    </w:p>
    <w:p>
      <w:pPr>
        <w:pStyle w:val="FirstParagraph"/>
      </w:pPr>
      <w:r>
        <w:t xml:space="preserve">This dissertation proposes that strengthening the capacity and support system for the Education Administrator is key to overcoming Casablanca's educational challenges. First, targeted professional development programs specifically designed for administrators in large urban contexts are essential. These should focus on data-driven decision-making (using Casablanca's specific school performance metrics), conflict resolution within diverse communities, and innovative resource management strategies. Second, decentralizing certain administrative functions and granting Education Administrators more autonomy in localized budget allocation could empower them to address immediate needs within their schools or districts without excessive bureaucratic delays from the regional MEN office. Third, leveraging technology platforms for streamlined communication with teachers, parents (via SMS or apps popular in Casablanca), and central authorities can significantly improve coordination. Successful models exist within Casablanca's newer educational zones; replicating these through strategic support for Education Administrators is a viable path forward. The dissertation emphasizes that investing in the professional growth of the Education Administrator directly invests in the quality of education for all children across Morocco Casablanca.</w:t>
      </w:r>
    </w:p>
    <w:bookmarkEnd w:id="23"/>
    <w:bookmarkStart w:id="24" w:name="conclusion-the-dissertations-imperative"/>
    <w:p>
      <w:pPr>
        <w:pStyle w:val="Heading2"/>
      </w:pPr>
      <w:r>
        <w:t xml:space="preserve">Conclusion: The Dissertation's Imperative</w:t>
      </w:r>
    </w:p>
    <w:p>
      <w:pPr>
        <w:pStyle w:val="FirstParagraph"/>
      </w:pPr>
      <w:r>
        <w:t xml:space="preserve">The journey towards a robust, equitable, and high-quality education system for Morocco's future is deeply intertwined with the effectiveness of the Education Administrator. In the sprawling metropolis of Casablanca, where educational demands are most intense and diverse, this role transcends mere management – it embodies leadership in transformation. This dissertation has established that successful implementation of national reforms like the New Model critically depends on skilled, supported, and empowered Education Administrators operating within Morocco Casablanca's unique urban ecosystem. Their ability to navigate complex challenges, foster community partnerships, optimize scarce resources, and champion student success is not optional; it is fundamental to Morocco's educational progress. Future policy must prioritize the development of the Education Administrator as a strategic asset. By recognizing and enhancing their pivotal role – the core focus of this dissertation – Morocco Casablanca can move closer to becoming a model for equitable educational excellence in Africa, demonstrating how effective local leadership drives national ambition. The success stories emerging from committed administrators across Casablanca's neighborhoods are the proof of concept; scaling these through systemic support is the critical next step.</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Morocco Casablanca</dc:title>
  <dc:creator/>
  <dc:language>en</dc:language>
  <cp:keywords/>
  <dcterms:created xsi:type="dcterms:W3CDTF">2026-07-19T05:33:19Z</dcterms:created>
  <dcterms:modified xsi:type="dcterms:W3CDTF">2026-07-19T05:33:19Z</dcterms:modified>
</cp:coreProperties>
</file>

<file path=docProps/custom.xml><?xml version="1.0" encoding="utf-8"?>
<Properties xmlns="http://schemas.openxmlformats.org/officeDocument/2006/custom-properties" xmlns:vt="http://schemas.openxmlformats.org/officeDocument/2006/docPropsVTypes"/>
</file>