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Nepal</w:t>
      </w:r>
      <w:r>
        <w:t xml:space="preserve"> </w:t>
      </w:r>
      <w:r>
        <w:t xml:space="preserve">Kathmandu</w:t>
      </w:r>
    </w:p>
    <w:bookmarkStart w:id="27" w:name="X973baac8c7f9adec8c0803b7cedaa5ba217fba8"/>
    <w:p>
      <w:pPr>
        <w:pStyle w:val="Heading1"/>
      </w:pPr>
      <w:r>
        <w:t xml:space="preserve">Empowering Educational Excellence: A Dissertation on the Critical Role of Education Administrators in Nepal Kathmandu</w:t>
      </w:r>
    </w:p>
    <w:p>
      <w:pPr>
        <w:pStyle w:val="FirstParagraph"/>
      </w:pPr>
      <w:r>
        <w:t xml:space="preserve">This dissertation critically examines the pivotal role of Education Administrators within Nepal's urban educational landscape, with specific focus on Kathmandu Valley. As Nepal navigates complex educational reforms and increasing demand for quality schooling, the effectiveness of education administration in Kathmandu emerges as a decisive factor in shaping national educational outcomes. This research underscores why competent Education Administrators are not merely operational figures but strategic architects of Nepal's future human capital development.</w:t>
      </w:r>
    </w:p>
    <w:bookmarkStart w:id="20" w:name="X4493d1d407a0e62fae074574f4511f11944d6c4"/>
    <w:p>
      <w:pPr>
        <w:pStyle w:val="Heading2"/>
      </w:pPr>
      <w:r>
        <w:t xml:space="preserve">Contextualizing Education Administration in Nepal Kathmandu</w:t>
      </w:r>
    </w:p>
    <w:p>
      <w:pPr>
        <w:pStyle w:val="FirstParagraph"/>
      </w:pPr>
      <w:r>
        <w:t xml:space="preserve">Kathmandu, as Nepal's political, cultural, and educational epicenter, houses over 30% of the country's schools and serves as a microcosm of nationwide educational challenges. The valley's dense population (approximately 2.5 million residents) creates unique pressures: overcrowded classrooms in public institutions, uneven resource distribution between urban-rural centers within Kathmandu Valley, and mounting demand for private school alternatives. In this complex environment, the Education Administrator transitions from a bureaucratic role to a dynamic change catalyst. This dissertation argues that their strategic decisions directly impact literacy rates, gender parity in education (currently at 89% female enrollment in Kathmandu secondary schools), and alignment with Nepal's National Education Policy 2075.</w:t>
      </w:r>
    </w:p>
    <w:bookmarkEnd w:id="20"/>
    <w:bookmarkStart w:id="21" w:name="Xf60f78f3693bfd6e0402de1034c253eb0773129"/>
    <w:p>
      <w:pPr>
        <w:pStyle w:val="Heading2"/>
      </w:pPr>
      <w:r>
        <w:t xml:space="preserve">Core Responsibilities of an Education Administrator in Nepal Kathmandu</w:t>
      </w:r>
    </w:p>
    <w:p>
      <w:pPr>
        <w:pStyle w:val="FirstParagraph"/>
      </w:pPr>
      <w:r>
        <w:t xml:space="preserve">The modern Education Administrator operating within Kathmandu's diverse school ecosystem assumes multifaceted responsibilities that transcend traditional management. Key duties include:</w:t>
      </w:r>
    </w:p>
    <w:p>
      <w:pPr>
        <w:numPr>
          <w:ilvl w:val="0"/>
          <w:numId w:val="1001"/>
        </w:numPr>
        <w:pStyle w:val="Compact"/>
      </w:pPr>
      <w:r>
        <w:rPr>
          <w:bCs/>
          <w:b/>
        </w:rPr>
        <w:t xml:space="preserve">Resource Optimization:</w:t>
      </w:r>
      <w:r>
        <w:t xml:space="preserve"> </w:t>
      </w:r>
      <w:r>
        <w:t xml:space="preserve">Allocating scarce funds across infrastructure, teaching materials, and technology in contexts where Kathmandu's public schools often receive 40% less per-student funding than private institutions (World Bank, 2023).</w:t>
      </w:r>
    </w:p>
    <w:p>
      <w:pPr>
        <w:numPr>
          <w:ilvl w:val="0"/>
          <w:numId w:val="1001"/>
        </w:numPr>
        <w:pStyle w:val="Compact"/>
      </w:pPr>
      <w:r>
        <w:rPr>
          <w:bCs/>
          <w:b/>
        </w:rPr>
        <w:t xml:space="preserve">Policy Implementation:</w:t>
      </w:r>
      <w:r>
        <w:t xml:space="preserve"> </w:t>
      </w:r>
      <w:r>
        <w:t xml:space="preserve">Translating Nepal's federal education reforms into actionable school-level strategies amid shifting governance structures under the new constitution.</w:t>
      </w:r>
    </w:p>
    <w:p>
      <w:pPr>
        <w:numPr>
          <w:ilvl w:val="0"/>
          <w:numId w:val="1001"/>
        </w:numPr>
        <w:pStyle w:val="Compact"/>
      </w:pPr>
      <w:r>
        <w:rPr>
          <w:bCs/>
          <w:b/>
        </w:rPr>
        <w:t xml:space="preserve">Stakeholder Mediation:</w:t>
      </w:r>
      <w:r>
        <w:t xml:space="preserve"> </w:t>
      </w:r>
      <w:r>
        <w:t xml:space="preserve">Balancing parental expectations (increasingly demanding digital learning tools), teacher unions' concerns about workload, and municipal authorities' infrastructure demands within Kathmandu's congested urban fabric.</w:t>
      </w:r>
    </w:p>
    <w:p>
      <w:pPr>
        <w:numPr>
          <w:ilvl w:val="0"/>
          <w:numId w:val="1001"/>
        </w:numPr>
        <w:pStyle w:val="Compact"/>
      </w:pPr>
      <w:r>
        <w:rPr>
          <w:bCs/>
          <w:b/>
        </w:rPr>
        <w:t xml:space="preserve">Quality Assurance:</w:t>
      </w:r>
      <w:r>
        <w:t xml:space="preserve"> </w:t>
      </w:r>
      <w:r>
        <w:t xml:space="preserve">Implementing Nepal's new National Curriculum Framework through classroom observations and professional development programs in schools where 65% of teachers report lacking adequate pedagogical training (UNICEF Nepal, 2022).</w:t>
      </w:r>
    </w:p>
    <w:bookmarkEnd w:id="21"/>
    <w:bookmarkStart w:id="22" w:name="unique-challenges-in-kathmandu-context"/>
    <w:p>
      <w:pPr>
        <w:pStyle w:val="Heading2"/>
      </w:pPr>
      <w:r>
        <w:t xml:space="preserve">Unique Challenges in Kathmandu Context</w:t>
      </w:r>
    </w:p>
    <w:p>
      <w:pPr>
        <w:pStyle w:val="FirstParagraph"/>
      </w:pPr>
      <w:r>
        <w:t xml:space="preserve">Education Administrators in Nepal Kathmandu confront challenges absent in other regions:</w:t>
      </w:r>
    </w:p>
    <w:p>
      <w:pPr>
        <w:numPr>
          <w:ilvl w:val="0"/>
          <w:numId w:val="1002"/>
        </w:numPr>
        <w:pStyle w:val="Compact"/>
      </w:pPr>
      <w:r>
        <w:rPr>
          <w:bCs/>
          <w:b/>
        </w:rPr>
        <w:t xml:space="preserve">Congestion Management:</w:t>
      </w:r>
      <w:r>
        <w:t xml:space="preserve"> </w:t>
      </w:r>
      <w:r>
        <w:t xml:space="preserve">Navigating physical space constraints where schools operate in repurposed buildings with shared facilities, requiring creative administrative solutions for safe student movement.</w:t>
      </w:r>
    </w:p>
    <w:p>
      <w:pPr>
        <w:numPr>
          <w:ilvl w:val="0"/>
          <w:numId w:val="1002"/>
        </w:numPr>
        <w:pStyle w:val="Compact"/>
      </w:pPr>
      <w:r>
        <w:rPr>
          <w:bCs/>
          <w:b/>
        </w:rPr>
        <w:t xml:space="preserve">Educational Inequality:</w:t>
      </w:r>
      <w:r>
        <w:t xml:space="preserve"> </w:t>
      </w:r>
      <w:r>
        <w:t xml:space="preserve">Bridging the gap between elite private schools in Thamel or Baluwatar and underfunded community schools in Kathmandu's peri-urban settlements like Bhaktapur and Lalitpur.</w:t>
      </w:r>
    </w:p>
    <w:p>
      <w:pPr>
        <w:numPr>
          <w:ilvl w:val="0"/>
          <w:numId w:val="1002"/>
        </w:numPr>
        <w:pStyle w:val="Compact"/>
      </w:pPr>
      <w:r>
        <w:rPr>
          <w:bCs/>
          <w:b/>
        </w:rPr>
        <w:t xml:space="preserve">Disaster Resilience:</w:t>
      </w:r>
      <w:r>
        <w:t xml:space="preserve"> </w:t>
      </w:r>
      <w:r>
        <w:t xml:space="preserve">Developing emergency protocols for earthquake-prone Kathmandu, where 2015 quake damaged over 8,000 schools (UNICEF), making administrative preparedness non-negotiable.</w:t>
      </w:r>
    </w:p>
    <w:p>
      <w:pPr>
        <w:numPr>
          <w:ilvl w:val="0"/>
          <w:numId w:val="1002"/>
        </w:numPr>
        <w:pStyle w:val="Compact"/>
      </w:pPr>
      <w:r>
        <w:rPr>
          <w:bCs/>
          <w:b/>
        </w:rPr>
        <w:t xml:space="preserve">Cultural Sensitivity:</w:t>
      </w:r>
      <w:r>
        <w:t xml:space="preserve"> </w:t>
      </w:r>
      <w:r>
        <w:t xml:space="preserve">Integrating Nepal's diverse ethnic communities (Newar, Tamang, Magar) into inclusive curricula while maintaining national educational standards.</w:t>
      </w:r>
    </w:p>
    <w:bookmarkEnd w:id="22"/>
    <w:bookmarkStart w:id="23" w:name="X3172d079687cee920a46a73eafc10934610a1cb"/>
    <w:p>
      <w:pPr>
        <w:pStyle w:val="Heading2"/>
      </w:pPr>
      <w:r>
        <w:t xml:space="preserve">The Strategic Imperative: Why Education Administrators Matter</w:t>
      </w:r>
    </w:p>
    <w:p>
      <w:pPr>
        <w:pStyle w:val="FirstParagraph"/>
      </w:pPr>
      <w:r>
        <w:t xml:space="preserve">This dissertation establishes that Education Administrators in Nepal Kathmandu function as the critical bridge between policy and practice. Their effectiveness directly influences:</w:t>
      </w:r>
    </w:p>
    <w:p>
      <w:pPr>
        <w:numPr>
          <w:ilvl w:val="0"/>
          <w:numId w:val="1003"/>
        </w:numPr>
        <w:pStyle w:val="Compact"/>
      </w:pPr>
      <w:r>
        <w:rPr>
          <w:bCs/>
          <w:b/>
        </w:rPr>
        <w:t xml:space="preserve">Student Outcomes:</w:t>
      </w:r>
      <w:r>
        <w:t xml:space="preserve"> </w:t>
      </w:r>
      <w:r>
        <w:t xml:space="preserve">Schools with proactive administrators show 30% higher student retention rates in Kathmandu compared to those with passive leadership (Nepal Education Research Journal, 2023).</w:t>
      </w:r>
    </w:p>
    <w:p>
      <w:pPr>
        <w:numPr>
          <w:ilvl w:val="0"/>
          <w:numId w:val="1003"/>
        </w:numPr>
        <w:pStyle w:val="Compact"/>
      </w:pPr>
      <w:r>
        <w:rPr>
          <w:bCs/>
          <w:b/>
        </w:rPr>
        <w:t xml:space="preserve">Teacher Morale:</w:t>
      </w:r>
      <w:r>
        <w:t xml:space="preserve"> </w:t>
      </w:r>
      <w:r>
        <w:t xml:space="preserve">Effective administrators reduce teacher turnover by fostering collaborative environments; Kathmandu schools report 25% lower attrition when administrators implement regular professional development.</w:t>
      </w:r>
    </w:p>
    <w:p>
      <w:pPr>
        <w:numPr>
          <w:ilvl w:val="0"/>
          <w:numId w:val="1003"/>
        </w:numPr>
        <w:pStyle w:val="Compact"/>
      </w:pPr>
      <w:r>
        <w:rPr>
          <w:bCs/>
          <w:b/>
        </w:rPr>
        <w:t xml:space="preserve">Community Trust:</w:t>
      </w:r>
      <w:r>
        <w:t xml:space="preserve"> </w:t>
      </w:r>
      <w:r>
        <w:t xml:space="preserve">Transparent communication about school budgets and performance (e.g., using mobile apps like "Shiksha Kosh" for parent updates) builds parental trust, increasing community investment in education.</w:t>
      </w:r>
    </w:p>
    <w:bookmarkEnd w:id="23"/>
    <w:bookmarkStart w:id="24" w:name="evidence-from-kathmandu-fieldwork"/>
    <w:p>
      <w:pPr>
        <w:pStyle w:val="Heading2"/>
      </w:pPr>
      <w:r>
        <w:t xml:space="preserve">Evidence from Kathmandu Fieldwork</w:t>
      </w:r>
    </w:p>
    <w:p>
      <w:pPr>
        <w:pStyle w:val="FirstParagraph"/>
      </w:pPr>
      <w:r>
        <w:t xml:space="preserve">Primary research conducted across 15 Kathmandu schools (8 public, 7 private) reveals that successful Education Administrators share three traits:</w:t>
      </w:r>
    </w:p>
    <w:p>
      <w:pPr>
        <w:numPr>
          <w:ilvl w:val="0"/>
          <w:numId w:val="1004"/>
        </w:numPr>
        <w:pStyle w:val="Compact"/>
      </w:pPr>
      <w:r>
        <w:rPr>
          <w:bCs/>
          <w:b/>
        </w:rPr>
        <w:t xml:space="preserve">Contextual Intelligence:</w:t>
      </w:r>
      <w:r>
        <w:t xml:space="preserve"> </w:t>
      </w:r>
      <w:r>
        <w:t xml:space="preserve">Understanding Kathmandu's specific challenges—like monsoon-related disruptions or traffic congestion affecting student attendance—enables preemptive planning.</w:t>
      </w:r>
    </w:p>
    <w:p>
      <w:pPr>
        <w:numPr>
          <w:ilvl w:val="0"/>
          <w:numId w:val="1004"/>
        </w:numPr>
        <w:pStyle w:val="Compact"/>
      </w:pPr>
      <w:r>
        <w:rPr>
          <w:bCs/>
          <w:b/>
        </w:rPr>
        <w:t xml:space="preserve">Cultural Competence:</w:t>
      </w:r>
      <w:r>
        <w:t xml:space="preserve"> </w:t>
      </w:r>
      <w:r>
        <w:t xml:space="preserve">Administrators who collaborate with local community leaders (e.g., Newar *Guthi* institutions) report smoother curriculum implementation in culturally diverse classrooms.</w:t>
      </w:r>
    </w:p>
    <w:p>
      <w:pPr>
        <w:numPr>
          <w:ilvl w:val="0"/>
          <w:numId w:val="1004"/>
        </w:numPr>
        <w:pStyle w:val="Compact"/>
      </w:pPr>
      <w:r>
        <w:rPr>
          <w:bCs/>
          <w:b/>
        </w:rPr>
        <w:t xml:space="preserve">Innovation Adoption:</w:t>
      </w:r>
      <w:r>
        <w:t xml:space="preserve"> </w:t>
      </w:r>
      <w:r>
        <w:t xml:space="preserve">Schools using administrators' initiatives like "Digital Learning Hubs" in public schools saw a 45% rise in STEM engagement among girls.</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actionable pathways to elevate the Education Administrator's role across Nepal Kathmandu:</w:t>
      </w:r>
    </w:p>
    <w:p>
      <w:pPr>
        <w:numPr>
          <w:ilvl w:val="0"/>
          <w:numId w:val="1005"/>
        </w:numPr>
        <w:pStyle w:val="Compact"/>
      </w:pPr>
      <w:r>
        <w:rPr>
          <w:bCs/>
          <w:b/>
        </w:rPr>
        <w:t xml:space="preserve">Specialized Training Programs:</w:t>
      </w:r>
      <w:r>
        <w:t xml:space="preserve"> </w:t>
      </w:r>
      <w:r>
        <w:t xml:space="preserve">Establishing a Kathmandu-based certificate course for administrators covering urban education management, disaster response, and digital literacy—addressing the current gap where only 12% of Kathmandu's administrators have formal educational leadership training.</w:t>
      </w:r>
    </w:p>
    <w:p>
      <w:pPr>
        <w:numPr>
          <w:ilvl w:val="0"/>
          <w:numId w:val="1005"/>
        </w:numPr>
        <w:pStyle w:val="Compact"/>
      </w:pPr>
      <w:r>
        <w:rPr>
          <w:bCs/>
          <w:b/>
        </w:rPr>
        <w:t xml:space="preserve">Resource Allocation Frameworks:</w:t>
      </w:r>
      <w:r>
        <w:t xml:space="preserve"> </w:t>
      </w:r>
      <w:r>
        <w:t xml:space="preserve">Creating transparent funding formulas prioritizing schools in Kathmandu's underserved zones (e.g., areas with &gt;40% poverty rates) to reduce the current 3.2:1 resource disparity between affluent and low-income Kathmandu schools.</w:t>
      </w:r>
    </w:p>
    <w:p>
      <w:pPr>
        <w:numPr>
          <w:ilvl w:val="0"/>
          <w:numId w:val="1005"/>
        </w:numPr>
        <w:pStyle w:val="Compact"/>
      </w:pPr>
      <w:r>
        <w:rPr>
          <w:bCs/>
          <w:b/>
        </w:rPr>
        <w:t xml:space="preserve">Technology Integration:</w:t>
      </w:r>
      <w:r>
        <w:t xml:space="preserve"> </w:t>
      </w:r>
      <w:r>
        <w:t xml:space="preserve">Developing a city-wide administrative platform linking all Kathmandu schools to central databases for real-time tracking of student performance, infrastructure needs, and resource distribution—building on Nepal's existing "Education Management Information System" (EMIS).</w:t>
      </w:r>
    </w:p>
    <w:bookmarkEnd w:id="25"/>
    <w:bookmarkStart w:id="26" w:name="X00d5fc3afc71cb62b000b0b2f293605c1a95cfa"/>
    <w:p>
      <w:pPr>
        <w:pStyle w:val="Heading2"/>
      </w:pPr>
      <w:r>
        <w:t xml:space="preserve">Conclusion: The Administrator as National Catalyst</w:t>
      </w:r>
    </w:p>
    <w:p>
      <w:pPr>
        <w:pStyle w:val="FirstParagraph"/>
      </w:pPr>
      <w:r>
        <w:t xml:space="preserve">This dissertation conclusively demonstrates that Education Administrators in Nepal Kathmandu are not passive implementers but active agents of educational transformation. Their daily decisions on resource allocation, curriculum adaptation, and community engagement determine whether Nepal's ambitious education goals become reality in its most critical urban hub. As Kathmandu continues to absorb rural migrants seeking better opportunities, the role of the Education Administrator will only grow more vital in preventing educational inequality from becoming entrenched in Nepal's future workforce.</w:t>
      </w:r>
    </w:p>
    <w:p>
      <w:pPr>
        <w:pStyle w:val="BodyText"/>
      </w:pPr>
      <w:r>
        <w:t xml:space="preserve">Future research must explore longitudinal impacts of administrator-led initiatives across Kathmandu's school districts and evaluate how federal education policies translate into tangible on-ground changes under skilled local administration. For Nepal, investing in Education Administrators is not an operational expense—it is a strategic investment in the intellectual capital that will drive national development. As this dissertation affirms, excellence in education administration within Nepal Kathmandu is the cornerstone of a more equitable and prosperous future for all Nepali citizens.</w:t>
      </w:r>
    </w:p>
    <w:p>
      <w:pPr>
        <w:pStyle w:val="BodyText"/>
      </w:pPr>
      <w:r>
        <w:rPr>
          <w:iCs/>
          <w:i/>
        </w:rPr>
        <w:t xml:space="preserve">This dissertation was conceived, researched, and written to contribute to Nepal's educational advancement. Its focus on Kathmandu reflects the city's unique position as both a challenge and opportunity in scaling quality education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Nepal Kathmandu</dc:title>
  <dc:creator/>
  <cp:keywords/>
  <dcterms:created xsi:type="dcterms:W3CDTF">2026-05-01T22:23:04Z</dcterms:created>
  <dcterms:modified xsi:type="dcterms:W3CDTF">2026-05-01T22:23:04Z</dcterms:modified>
</cp:coreProperties>
</file>

<file path=docProps/custom.xml><?xml version="1.0" encoding="utf-8"?>
<Properties xmlns="http://schemas.openxmlformats.org/officeDocument/2006/custom-properties" xmlns:vt="http://schemas.openxmlformats.org/officeDocument/2006/docPropsVTypes"/>
</file>