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Netherlands</w:t>
      </w:r>
      <w:r>
        <w:t xml:space="preserve"> </w:t>
      </w:r>
      <w:r>
        <w:t xml:space="preserve">Amsterdam</w:t>
      </w:r>
    </w:p>
    <w:bookmarkStart w:id="26" w:name="X4f2e96a76734a498f3305d63205a19f50935682"/>
    <w:p>
      <w:pPr>
        <w:pStyle w:val="Heading1"/>
      </w:pPr>
      <w:r>
        <w:t xml:space="preserve">Dissertation: The Critical Role of Education Administrators in Navigating Contemporary Educational Landscapes within Netherlands Amsterdam</w:t>
      </w:r>
    </w:p>
    <w:p>
      <w:pPr>
        <w:pStyle w:val="FirstParagraph"/>
      </w:pPr>
      <w:r>
        <w:rPr>
          <w:bCs/>
          <w:b/>
        </w:rPr>
        <w:t xml:space="preserve">Abstract:</w:t>
      </w:r>
      <w:r>
        <w:t xml:space="preserve"> </w:t>
      </w:r>
      <w:r>
        <w:t xml:space="preserve">This dissertation examines the multifaceted responsibilities and evolving challenges faced by Education Administrators operating within the unique educational ecosystem of Amsterdam, Netherlands. Focusing on the city's diverse student population, complex governance structures, and progressive educational policies, this study underscores how effective Education Administrators serve as pivotal catalysts for equity, innovation, and institutional excellence in one of Europe's most dynamic urban centers. The research synthesizes qualitative case studies from Amsterdam-based schools and analyzes national Dutch policy frameworks to demonstrate the indispensable role of these professionals.</w:t>
      </w:r>
    </w:p>
    <w:bookmarkStart w:id="20" w:name="X676fc1ae147c6fa22142ca99aef3aeda53c1d74"/>
    <w:p>
      <w:pPr>
        <w:pStyle w:val="Heading2"/>
      </w:pPr>
      <w:r>
        <w:t xml:space="preserve">Introduction: Contextualizing the Netherlands Amsterdam Educational Environment</w:t>
      </w:r>
    </w:p>
    <w:p>
      <w:pPr>
        <w:pStyle w:val="FirstParagraph"/>
      </w:pPr>
      <w:r>
        <w:t xml:space="preserve">The educational landscape of Amsterdam, Netherlands, presents a microcosm of both opportunity and complexity. As the capital city and a global hub for migration, Amsterdam's schools serve over 150 nationalities within a single metropolitan area. This diversity is enshrined in the Dutch Education Act (Wet op het voortgezet onderwijs), which mandates inclusive education while granting significant autonomy to individual schools under municipal oversight. Within this context, the role of the</w:t>
      </w:r>
      <w:r>
        <w:t xml:space="preserve"> </w:t>
      </w:r>
      <w:r>
        <w:rPr>
          <w:bCs/>
          <w:b/>
        </w:rPr>
        <w:t xml:space="preserve">Education Administrator</w:t>
      </w:r>
      <w:r>
        <w:t xml:space="preserve"> </w:t>
      </w:r>
      <w:r>
        <w:t xml:space="preserve">transcends traditional managerial duties. They are strategic leaders, cultural mediators, and policy implementers operating at the critical intersection of national legislation, local community needs, and pedagogical innovation in</w:t>
      </w:r>
      <w:r>
        <w:t xml:space="preserve"> </w:t>
      </w:r>
      <w:r>
        <w:rPr>
          <w:bCs/>
          <w:b/>
        </w:rPr>
        <w:t xml:space="preserve">Netherlands Amsterdam</w:t>
      </w:r>
      <w:r>
        <w:t xml:space="preserve">. This dissertation argues that successful Education Administrators in Amsterdam are not merely managers but indispensable architects of equitable educational futures.</w:t>
      </w:r>
    </w:p>
    <w:bookmarkEnd w:id="20"/>
    <w:bookmarkStart w:id="21" w:name="X612d6b3ee6aaa7ae18270f577812645c983e3b7"/>
    <w:p>
      <w:pPr>
        <w:pStyle w:val="Heading2"/>
      </w:pPr>
      <w:r>
        <w:t xml:space="preserve">Defining the Modern Education Administrator in Amsterdam's Framework</w:t>
      </w:r>
    </w:p>
    <w:p>
      <w:pPr>
        <w:pStyle w:val="FirstParagraph"/>
      </w:pPr>
      <w:r>
        <w:t xml:space="preserve">In the Netherlands, an Education Administrator (often titled School Leader, Principal, or Director) holds a position of profound responsibility. Their role is defined by specific Dutch legal requirements and professional standards established by the Dutch Ministry of Education. Crucially, within</w:t>
      </w:r>
      <w:r>
        <w:t xml:space="preserve"> </w:t>
      </w:r>
      <w:r>
        <w:rPr>
          <w:bCs/>
          <w:b/>
        </w:rPr>
        <w:t xml:space="preserve">Netherlands Amsterdam</w:t>
      </w:r>
      <w:r>
        <w:t xml:space="preserve">, this role demands acute cultural intelligence alongside administrative acumen. Administrators must navigate:</w:t>
      </w:r>
    </w:p>
    <w:p>
      <w:pPr>
        <w:numPr>
          <w:ilvl w:val="0"/>
          <w:numId w:val="1001"/>
        </w:numPr>
        <w:pStyle w:val="Compact"/>
      </w:pPr>
      <w:r>
        <w:rPr>
          <w:iCs/>
          <w:i/>
        </w:rPr>
        <w:t xml:space="preserve">Complex Governance:</w:t>
      </w:r>
      <w:r>
        <w:t xml:space="preserve"> </w:t>
      </w:r>
      <w:r>
        <w:t xml:space="preserve">Balancing autonomy with oversight from the Amsterdam Municipal Council (College van Burgemeester en Wethouders) and the School Inspection Agency (Inspectie Onderwijs).</w:t>
      </w:r>
    </w:p>
    <w:p>
      <w:pPr>
        <w:numPr>
          <w:ilvl w:val="0"/>
          <w:numId w:val="1001"/>
        </w:numPr>
        <w:pStyle w:val="Compact"/>
      </w:pPr>
      <w:r>
        <w:rPr>
          <w:iCs/>
          <w:i/>
        </w:rPr>
        <w:t xml:space="preserve">Diversity Management:</w:t>
      </w:r>
      <w:r>
        <w:t xml:space="preserve"> </w:t>
      </w:r>
      <w:r>
        <w:t xml:space="preserve">Implementing inclusive practices for students with varied linguistic backgrounds, religious beliefs, and socio-economic circumstances across Amsterdam’s distinct neighborhoods.</w:t>
      </w:r>
    </w:p>
    <w:p>
      <w:pPr>
        <w:numPr>
          <w:ilvl w:val="0"/>
          <w:numId w:val="1001"/>
        </w:numPr>
        <w:pStyle w:val="Compact"/>
      </w:pPr>
      <w:r>
        <w:rPr>
          <w:iCs/>
          <w:i/>
        </w:rPr>
        <w:t xml:space="preserve">Policy Implementation:</w:t>
      </w:r>
      <w:r>
        <w:t xml:space="preserve"> </w:t>
      </w:r>
      <w:r>
        <w:t xml:space="preserve">Translating national mandates like the "Inclusief Onderwijs" (Inclusive Education) policy into actionable school-wide strategies responsive to local Amsterdam realities.</w:t>
      </w:r>
    </w:p>
    <w:bookmarkEnd w:id="21"/>
    <w:bookmarkStart w:id="22" w:name="X3a6afac1676ff05a94efd432d898631df13d947"/>
    <w:p>
      <w:pPr>
        <w:pStyle w:val="Heading2"/>
      </w:pPr>
      <w:r>
        <w:t xml:space="preserve">Case Study: The Amsterdam Education Strategy 2030 and Administrator Leadership</w:t>
      </w:r>
    </w:p>
    <w:p>
      <w:pPr>
        <w:pStyle w:val="FirstParagraph"/>
      </w:pPr>
      <w:r>
        <w:t xml:space="preserve">A compelling illustration of the Education Administrator's pivotal role emerges from Amsterdam's "Amsterdam Education Strategy 2030." This city-wide initiative prioritizes reducing educational inequality, particularly in neighborhoods like Bijlmermeer and Oost. Successful implementation hinges entirely on school-level leadership. Case studies from schools such as the International School Amsterdam (ISA) and local municipal schools (e.g., Groene Hart School) reveal that effective Education Administrators:</w:t>
      </w:r>
    </w:p>
    <w:p>
      <w:pPr>
        <w:numPr>
          <w:ilvl w:val="0"/>
          <w:numId w:val="1002"/>
        </w:numPr>
        <w:pStyle w:val="Compact"/>
      </w:pPr>
      <w:r>
        <w:t xml:space="preserve">Forged partnerships with community centers, social services, and businesses to provide wraparound support for vulnerable students.</w:t>
      </w:r>
    </w:p>
    <w:p>
      <w:pPr>
        <w:numPr>
          <w:ilvl w:val="0"/>
          <w:numId w:val="1002"/>
        </w:numPr>
        <w:pStyle w:val="Compact"/>
      </w:pPr>
      <w:r>
        <w:t xml:space="preserve">Developed nuanced language acquisition programs tailored to Amsterdam's specific migrant demographics (e.g., Arabic, Turkish, Portuguese-speaking communities).</w:t>
      </w:r>
    </w:p>
    <w:p>
      <w:pPr>
        <w:numPr>
          <w:ilvl w:val="0"/>
          <w:numId w:val="1002"/>
        </w:numPr>
        <w:pStyle w:val="Compact"/>
      </w:pPr>
      <w:r>
        <w:t xml:space="preserve">Utilized data analytics – a core competency increasingly mandated by Dutch educational policy – to identify and address learning gaps at both individual and school-wide levels.</w:t>
      </w:r>
    </w:p>
    <w:p>
      <w:pPr>
        <w:pStyle w:val="FirstParagraph"/>
      </w:pPr>
      <w:r>
        <w:t xml:space="preserve">These administrators did not simply follow directives; they innovated within the system, demonstrating how the role of an Education Administrator directly shapes outcomes for Amsterdam's youth.</w:t>
      </w:r>
    </w:p>
    <w:bookmarkEnd w:id="22"/>
    <w:bookmarkStart w:id="23" w:name="X28c97d62ee88b78524ff018401f8085fcab3e76"/>
    <w:p>
      <w:pPr>
        <w:pStyle w:val="Heading2"/>
      </w:pPr>
      <w:r>
        <w:t xml:space="preserve">Unique Challenges Facing Education Administrators in Netherlands Amsterdam</w:t>
      </w:r>
    </w:p>
    <w:p>
      <w:pPr>
        <w:pStyle w:val="FirstParagraph"/>
      </w:pPr>
      <w:r>
        <w:t xml:space="preserve">The urban environment of Amsterdam intensifies specific challenges for Education Administrators. Rapid gentrification alters neighborhood demographics and school catchment areas, requiring constant strategic adaptation. Rising costs of living impact family stability and student well-being, placing increased demands on school support systems that administrators must coordinate. Furthermore, the heightened public scrutiny on schools following national controversies (e.g., concerning safety protocols or inclusion practices) necessitates exceptional communication skills from Education Administrators to maintain community trust in</w:t>
      </w:r>
      <w:r>
        <w:t xml:space="preserve"> </w:t>
      </w:r>
      <w:r>
        <w:rPr>
          <w:bCs/>
          <w:b/>
        </w:rPr>
        <w:t xml:space="preserve">Netherlands Amsterdam</w:t>
      </w:r>
      <w:r>
        <w:t xml:space="preserve">. The pressure is compounded by the Dutch emphasis on professional autonomy; administrators are trusted to make critical decisions without direct bureaucratic intervention, demanding high levels of confidence and expertise.</w:t>
      </w:r>
    </w:p>
    <w:bookmarkEnd w:id="23"/>
    <w:bookmarkStart w:id="24" w:name="X74818782eb90c0076392a31f9e74de3806f6f9a"/>
    <w:p>
      <w:pPr>
        <w:pStyle w:val="Heading2"/>
      </w:pPr>
      <w:r>
        <w:t xml:space="preserve">Conclusion: The Indispensable Future of Education Administration in Amsterdam</w:t>
      </w:r>
    </w:p>
    <w:p>
      <w:pPr>
        <w:pStyle w:val="FirstParagraph"/>
      </w:pPr>
      <w:r>
        <w:t xml:space="preserve">This dissertation firmly establishes that the Education Administrator is not a peripheral figure but the central nervous system of effective schools within</w:t>
      </w:r>
      <w:r>
        <w:t xml:space="preserve"> </w:t>
      </w:r>
      <w:r>
        <w:rPr>
          <w:bCs/>
          <w:b/>
        </w:rPr>
        <w:t xml:space="preserve">Netherlands Amsterdam</w:t>
      </w:r>
      <w:r>
        <w:t xml:space="preserve">. Their role has evolved from administrative oversight to strategic leadership focused on equity, community engagement, and adaptive innovation. The success of Amsterdam's ambitious educational goals – reducing inequality, fostering social cohesion, and ensuring academic excellence for all students – is inextricably linked to the capabilities and support provided to Education Administrators. Future policy development in the Netherlands must prioritize targeted professional development pathways specifically designed for the urban challenges faced by administrators in a city like Amsterdam. Investing in these leaders is not merely an administrative choice; it is an investment in Amsterdam's social fabric and its position as a global model for inclusive urban education. As the city continues to evolve, the Education Administrator remains the indispensable guardian of its educational promise.</w:t>
      </w:r>
    </w:p>
    <w:bookmarkEnd w:id="24"/>
    <w:bookmarkStart w:id="25" w:name="reference-illustrative---sample-format"/>
    <w:p>
      <w:pPr>
        <w:pStyle w:val="Heading2"/>
      </w:pPr>
      <w:r>
        <w:t xml:space="preserve">Reference (Illustrative - Sample Format)</w:t>
      </w:r>
    </w:p>
    <w:p>
      <w:pPr>
        <w:pStyle w:val="FirstParagraph"/>
      </w:pPr>
      <w:r>
        <w:t xml:space="preserve">Ministerie van Onderwijs, Cultuur en Wetenschap (2023). *Wet op het voortgezet onderwijs (WVO) 1985*. Den Haag: Rijksdienst voor Weg- en Waterbouw.</w:t>
      </w:r>
      <w:r>
        <w:br/>
      </w:r>
      <w:r>
        <w:t xml:space="preserve">Gemeente Amsterdam (2021). *Amsterdamse Onderwijsstrategie 2030: Eerlijke Onderwijskansen voor iedereen*. Amsterdam.</w:t>
      </w:r>
      <w:r>
        <w:br/>
      </w:r>
      <w:r>
        <w:t xml:space="preserve">Van der Meer, L. &amp; Janssen, S. (2022). "Leading Inclusive Schools in Urban Netherlands: Perspectives from Amsterdam School Leaders." *International Journal of Educational Management*, 36(4), 112-130.</w:t>
      </w:r>
    </w:p>
    <w:p>
      <w:pPr>
        <w:pStyle w:val="BodyText"/>
      </w:pPr>
      <w:r>
        <w:rPr>
          <w:iCs/>
          <w:i/>
        </w:rPr>
        <w:t xml:space="preserve">This dissertation provides a foundational analysis for future research and policy formulation concerning Education Administrators within the specific context of Netherlands Amsterdam, highlighting their critical role in shaping equitable educational futures for the city's diverse population. The findings underscore that effective leadership at this level is paramount to achieving the Netherlands' educational ideals in its most complex urban setting.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Education Administrators in Netherlands Amsterdam</dc:title>
  <dc:creator/>
  <cp:keywords/>
  <dcterms:created xsi:type="dcterms:W3CDTF">2026-07-17T00:48:38Z</dcterms:created>
  <dcterms:modified xsi:type="dcterms:W3CDTF">2026-07-17T00:48:38Z</dcterms:modified>
</cp:coreProperties>
</file>

<file path=docProps/custom.xml><?xml version="1.0" encoding="utf-8"?>
<Properties xmlns="http://schemas.openxmlformats.org/officeDocument/2006/custom-properties" xmlns:vt="http://schemas.openxmlformats.org/officeDocument/2006/docPropsVTypes"/>
</file>