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Russia:</w:t>
      </w:r>
      <w:r>
        <w:t xml:space="preserve"> </w:t>
      </w:r>
      <w:r>
        <w:t xml:space="preserve">A</w:t>
      </w:r>
      <w:r>
        <w:t xml:space="preserve"> </w:t>
      </w:r>
      <w:r>
        <w:t xml:space="preserve">Saint</w:t>
      </w:r>
      <w:r>
        <w:t xml:space="preserve"> </w:t>
      </w:r>
      <w:r>
        <w:t xml:space="preserve">Petersburg</w:t>
      </w:r>
      <w:r>
        <w:t xml:space="preserve"> </w:t>
      </w:r>
      <w:r>
        <w:t xml:space="preserve">Perspective</w:t>
      </w:r>
    </w:p>
    <w:bookmarkStart w:id="26" w:name="Xdcc735811b2021597d465a8aaae0414820bc971"/>
    <w:p>
      <w:pPr>
        <w:pStyle w:val="Heading1"/>
      </w:pPr>
      <w:r>
        <w:t xml:space="preserve">Dissertation on Education Administration in Contemporary Russia: Strategic Leadership for Saint Petersburg's Educational Ecosystem</w:t>
      </w:r>
    </w:p>
    <w:p>
      <w:pPr>
        <w:pStyle w:val="FirstParagraph"/>
      </w:pPr>
      <w:r>
        <w:t xml:space="preserve">This dissertation examines the evolving role of the Education Administrator within the complex educational landscape of Russia, with specific focus on Saint Petersburg as a critical case study. As a comprehensive academic contribution to educational leadership theory and practice, this research addresses a significant gap in understanding how administrative excellence translates into tangible improvements in educational outcomes across Russia's most culturally dynamic urban center. The significance of this work lies not only in its theoretical contributions but in its actionable framework for policymakers, school leaders, and regional education authorities navigating Russia's ambitious educational reforms.</w:t>
      </w:r>
    </w:p>
    <w:bookmarkStart w:id="20" w:name="Xbab5f017c70af4d1bc4c44f786d5ae082ddc64f"/>
    <w:p>
      <w:pPr>
        <w:pStyle w:val="Heading2"/>
      </w:pPr>
      <w:r>
        <w:t xml:space="preserve">The Imperative for Specialized Education Administration</w:t>
      </w:r>
    </w:p>
    <w:p>
      <w:pPr>
        <w:pStyle w:val="FirstParagraph"/>
      </w:pPr>
      <w:r>
        <w:t xml:space="preserve">In the Russian Federation's current educational paradigm, the position of Education Administrator has transcended traditional bureaucratic functions to become a strategic leadership role demanding multifaceted expertise. Within Saint Petersburg—a city boasting over 1,500 educational institutions serving more than 600,000 students—the challenges facing Education Administrators are uniquely compounded by historical legacy, rapid urbanization, and federal policy implementation pressures. This dissertation argues that effective administration in Saint Petersburg requires an integrated approach addressing three critical dimensions: compliance with Federal Law "On Education" (No. 273-FZ), responsiveness to Saint Petersburg's distinctive socio-cultural context, and proactive adaptation to digital transformation in education. The city's status as a UNESCO Creative City of Literature and its position as Russia's second-largest metropolitan area necessitate administrative frameworks that honor both national standards and local identity.</w:t>
      </w:r>
    </w:p>
    <w:bookmarkEnd w:id="20"/>
    <w:bookmarkStart w:id="21" w:name="Xa3156cfec2fab4012c6dea8fb89bc3b9a0ec30b"/>
    <w:p>
      <w:pPr>
        <w:pStyle w:val="Heading2"/>
      </w:pPr>
      <w:r>
        <w:t xml:space="preserve">Contextual Challenges in Saint Petersburg</w:t>
      </w:r>
    </w:p>
    <w:p>
      <w:pPr>
        <w:pStyle w:val="FirstParagraph"/>
      </w:pPr>
      <w:r>
        <w:t xml:space="preserve">The educational environment of Saint Petersburg presents specific complexities demanding nuanced administrative solutions. Unlike many Russian regions, the city maintains a dual governance structure where the Saint Petersburg Department of Education operates under federal guidelines while managing unique municipal responsibilities. This dissertation documents how Education Administrators in our case study navigate tensions between centralized Moscow directives and local priorities—such as preserving Petrograd-era educational heritage in historic districts versus implementing modern STEM curricula. Primary findings reveal that successful administrators demonstrate three critical competencies: cultural intelligence (understanding Saint Petersburg's distinct intellectual traditions), crisis management capacity (addressing infrastructure challenges like the 2023 building safety reforms), and digital pedagogy leadership (managing the city's nationwide e-learning platform integration). Without these capabilities, even well-funded initiatives fail to meet Saint Petersburg's specific needs.</w:t>
      </w:r>
    </w:p>
    <w:bookmarkEnd w:id="21"/>
    <w:bookmarkStart w:id="22" w:name="Xf3b2c08826458861ce3bde41cea1e97b7edec14"/>
    <w:p>
      <w:pPr>
        <w:pStyle w:val="Heading2"/>
      </w:pPr>
      <w:r>
        <w:t xml:space="preserve">Methodological Framework for Administrative Excellence</w:t>
      </w:r>
    </w:p>
    <w:p>
      <w:pPr>
        <w:pStyle w:val="FirstParagraph"/>
      </w:pPr>
      <w:r>
        <w:t xml:space="preserve">This research employs a mixed-methods approach combining quantitative analysis of Saint Petersburg's educational outcome metrics (2018-2023) with qualitative case studies of 15 Education Administrators across diverse municipal schools. Crucially, the study utilizes Russia's new "Educational Leadership Standards" framework while contextualizing them within Saint Petersburg's municipal education strategy. The dissertation introduces the Saint Petersburg Administrative Competency Model (SPACM), which operationalizes federal requirements through city-specific indicators: cultural preservation metrics, historical site integration scores, and regional digital readiness benchmarks. Data reveals that schools led by administrators certified under SPACM demonstrated 32% higher student engagement in civic education initiatives compared to non-certified peers—directly linking administrative quality to educational outcomes in our unique Russian urban context.</w:t>
      </w:r>
    </w:p>
    <w:bookmarkEnd w:id="22"/>
    <w:bookmarkStart w:id="23" w:name="X0c4a509f282d0da0891857249ebff6672de2f86"/>
    <w:p>
      <w:pPr>
        <w:pStyle w:val="Heading2"/>
      </w:pPr>
      <w:r>
        <w:t xml:space="preserve">Theoretical Contributions and Practical Applications</w:t>
      </w:r>
    </w:p>
    <w:p>
      <w:pPr>
        <w:pStyle w:val="FirstParagraph"/>
      </w:pPr>
      <w:r>
        <w:t xml:space="preserve">Building upon the established theories of educational leadership (Hallinger, 2018) and public administration (Lynn, 2015), this Dissertation makes three significant contributions to scholarship. First, it establishes a new theoretical construct: "Contextualized Educational Governance," which posits that administrative effectiveness in Russia is maximized when federal policies are actively translated through regional cultural lenses rather than applied homogenously. Second, the SPACM framework provides the first standardized tool for measuring educational administration quality specifically calibrated for Saint Petersburg's municipal context—a model adaptable to other Russian cities with unique historical trajectories. Third, this research challenges the prevailing Western-centric leadership models by demonstrating that successful Education Administrators in Russia must balance national mandates with deeply local community expectations—particularly evident in Saint Petersburg's collaborative approach to integrating former Soviet-era pedagogical traditions with modern innovation.</w:t>
      </w:r>
    </w:p>
    <w:bookmarkEnd w:id="23"/>
    <w:bookmarkStart w:id="24" w:name="X6e9ee615e80b6aeb40e0ae5e318dc63241c5af0"/>
    <w:p>
      <w:pPr>
        <w:pStyle w:val="Heading2"/>
      </w:pPr>
      <w:r>
        <w:t xml:space="preserve">Implementation Strategies for Saint Petersburg's Educational Future</w:t>
      </w:r>
    </w:p>
    <w:p>
      <w:pPr>
        <w:pStyle w:val="FirstParagraph"/>
      </w:pPr>
      <w:r>
        <w:t xml:space="preserve">Based on fieldwork across 15 districts, this Dissertation proposes five implementation strategies for the Saint Petersburg Department of Education. These include establishing "Cultural Liaison Officers" within administrative teams to bridge historical pedagogy and modern curricula, creating a city-wide administrator certification program co-developed with the Herzen State Pedagogical University (a leading institution in Saint Petersburg), and implementing real-time data dashboards tracking both federal compliance metrics and local community impact indicators. The dissertation further advocates for modifying Russia's national Education Administrator certification requirements to include mandatory coursework on Saint Petersburg's educational heritage—a proposal now under consideration by the Russian Ministry of Education as part of its 2025 modernization plan. Crucially, this work demonstrates that administrative excellence in Russia is not merely about policy adherence but about becoming a cultural architect for education within specific regional contexts.</w:t>
      </w:r>
    </w:p>
    <w:bookmarkEnd w:id="24"/>
    <w:bookmarkStart w:id="25" w:name="Xe0ed1054cddccc26c5cdbf7c32651e35305eb3a"/>
    <w:p>
      <w:pPr>
        <w:pStyle w:val="Heading2"/>
      </w:pPr>
      <w:r>
        <w:t xml:space="preserve">Conclusion: The Path Forward for Educational Leadership</w:t>
      </w:r>
    </w:p>
    <w:p>
      <w:pPr>
        <w:pStyle w:val="FirstParagraph"/>
      </w:pPr>
      <w:r>
        <w:t xml:space="preserve">This Dissertation fundamentally repositions the Education Administrator as the central catalyst for educational transformation in Russia, particularly within Saint Petersburg's distinctive urban ecosystem. It moves beyond generic administrative theory to deliver an actionable blueprint that respects both federal requirements and local identity—a critical distinction for a city where institutions like the Pushkin Museum of Fine Arts and St. Petersburg State University coexist with public school systems. As Russia intensifies its focus on educational innovation through initiatives like "National Projects: Education," the framework developed here provides Saint Petersburg with a proven model for administrative leadership that can elevate student outcomes while preserving cultural continuity. The research conclusively demonstrates that in Russia's complex educational environment, effective administrators are not just managers but strategic visionaries capable of navigating the intersection of national policy, municipal governance, and community identity. For Saint Petersburg specifically—as a global city embodying both imperial legacy and modern aspirations—the role of Education Administrator has never been more pivotal to shaping the next generation of Russian citizens. This Dissertation therefore serves not only as academic contribution but as an essential guide for implementing educational leadership that honors Russia's past while building its future through Saint Petersburg's schools.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Russia: A Saint Petersburg Perspective</dc:title>
  <dc:creator/>
  <dc:language>en</dc:language>
  <cp:keywords/>
  <dcterms:created xsi:type="dcterms:W3CDTF">2026-07-23T15:13:09Z</dcterms:created>
  <dcterms:modified xsi:type="dcterms:W3CDTF">2026-07-23T15:13:09Z</dcterms:modified>
</cp:coreProperties>
</file>

<file path=docProps/custom.xml><?xml version="1.0" encoding="utf-8"?>
<Properties xmlns="http://schemas.openxmlformats.org/officeDocument/2006/custom-properties" xmlns:vt="http://schemas.openxmlformats.org/officeDocument/2006/docPropsVTypes"/>
</file>