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4aa0e262b037a9d5343b4491300eb2a5e8952d"/>
    <w:p>
      <w:pPr>
        <w:pStyle w:val="Heading1"/>
      </w:pPr>
      <w:r>
        <w:t xml:space="preserve">The Pivotal Role of Education Administrators in Advancing Educational Excellence: A Dissertation on Leadership in South Africa Johannesburg</w:t>
      </w:r>
    </w:p>
    <w:p>
      <w:pPr>
        <w:pStyle w:val="FirstParagraph"/>
      </w:pPr>
      <w:r>
        <w:t xml:space="preserve">This comprehensive dissertation examines the critical function of the</w:t>
      </w:r>
      <w:r>
        <w:t xml:space="preserve"> </w:t>
      </w:r>
      <w:r>
        <w:rPr>
          <w:bCs/>
          <w:b/>
        </w:rPr>
        <w:t xml:space="preserve">Education Administrator</w:t>
      </w:r>
      <w:r>
        <w:t xml:space="preserve"> </w:t>
      </w:r>
      <w:r>
        <w:t xml:space="preserve">within the complex educational landscape of South Africa, with specific focus on Johannesburg. As one of Africa's most dynamic metropolises, Johannesburg presents unique challenges and opportunities for educational leadership, making this study imperative for understanding how effective administration drives systemic transformation in a post-apartheid context.</w:t>
      </w:r>
    </w:p>
    <w:bookmarkStart w:id="20" w:name="Xa35ab5f9cb1be297bad1e9a7a1eff0567a64542"/>
    <w:p>
      <w:pPr>
        <w:pStyle w:val="Heading2"/>
      </w:pPr>
      <w:r>
        <w:t xml:space="preserve">Introduction: The Imperative for Strategic Educational Leadership</w:t>
      </w:r>
    </w:p>
    <w:p>
      <w:pPr>
        <w:pStyle w:val="FirstParagraph"/>
      </w:pPr>
      <w:r>
        <w:t xml:space="preserve">In the rapidly evolving educational ecosystem of South Africa Johannesburg, the role of an</w:t>
      </w:r>
      <w:r>
        <w:t xml:space="preserve"> </w:t>
      </w:r>
      <w:r>
        <w:rPr>
          <w:bCs/>
          <w:b/>
        </w:rPr>
        <w:t xml:space="preserve">Education Administrator</w:t>
      </w:r>
      <w:r>
        <w:t xml:space="preserve"> </w:t>
      </w:r>
      <w:r>
        <w:t xml:space="preserve">transcends traditional managerial duties to become a cornerstone of equitable and quality education delivery. This dissertation argues that without visionary administrative leadership, even well-designed policies fail to materialize in under-resourced urban environments like Johannesburg's sprawling townships and informal settlements. The historical legacy of educational inequality demands that every</w:t>
      </w:r>
      <w:r>
        <w:t xml:space="preserve"> </w:t>
      </w:r>
      <w:r>
        <w:rPr>
          <w:bCs/>
          <w:b/>
        </w:rPr>
        <w:t xml:space="preserve">Education Administrator</w:t>
      </w:r>
      <w:r>
        <w:t xml:space="preserve"> </w:t>
      </w:r>
      <w:r>
        <w:t xml:space="preserve">in South Africa Johannesburg operate with dual mandates: accelerating academic achievement while dismantling systemic barriers.</w:t>
      </w:r>
    </w:p>
    <w:bookmarkEnd w:id="20"/>
    <w:bookmarkStart w:id="21" w:name="X9bf45869f35218c9cfbae3b613f7b0a780af3a4"/>
    <w:p>
      <w:pPr>
        <w:pStyle w:val="Heading2"/>
      </w:pPr>
      <w:r>
        <w:t xml:space="preserve">The Context: Education Challenges in Johannesburg</w:t>
      </w:r>
    </w:p>
    <w:p>
      <w:pPr>
        <w:pStyle w:val="FirstParagraph"/>
      </w:pPr>
      <w:r>
        <w:t xml:space="preserve">Johannesburg, as the economic engine of South Africa, hosts over 1.5 million learners across more than 3,000 schools. Yet, persistent challenges define this landscape: overcrowded classrooms (averaging 45 students per class), chronic infrastructure deficits (only 68% of schools have functional sanitation facilities), and severe teacher shortages in STEM subjects. These conditions necessitate an</w:t>
      </w:r>
      <w:r>
        <w:t xml:space="preserve"> </w:t>
      </w:r>
      <w:r>
        <w:rPr>
          <w:bCs/>
          <w:b/>
        </w:rPr>
        <w:t xml:space="preserve">Education Administrator</w:t>
      </w:r>
      <w:r>
        <w:t xml:space="preserve"> </w:t>
      </w:r>
      <w:r>
        <w:t xml:space="preserve">who functions as both crisis manager and strategic visionary. This dissertation analyzes how Johannesburg's administrators navigate these pressures within the framework of national policies like the National Education Policy Act (2016) and the Department of Basic Education's Strategic Plan 2030.</w:t>
      </w:r>
    </w:p>
    <w:bookmarkEnd w:id="21"/>
    <w:bookmarkStart w:id="22" w:name="Xc8f41f45aa12f4b27b91b88b353dbeca0641fc0"/>
    <w:p>
      <w:pPr>
        <w:pStyle w:val="Heading2"/>
      </w:pPr>
      <w:r>
        <w:t xml:space="preserve">Core Responsibilities: Beyond Administrative Tasks</w:t>
      </w:r>
    </w:p>
    <w:p>
      <w:pPr>
        <w:pStyle w:val="FirstParagraph"/>
      </w:pPr>
      <w:r>
        <w:t xml:space="preserve">The modern</w:t>
      </w:r>
      <w:r>
        <w:t xml:space="preserve"> </w:t>
      </w:r>
      <w:r>
        <w:rPr>
          <w:bCs/>
          <w:b/>
        </w:rPr>
        <w:t xml:space="preserve">Education Administrator</w:t>
      </w:r>
      <w:r>
        <w:t xml:space="preserve"> </w:t>
      </w:r>
      <w:r>
        <w:t xml:space="preserve">in South Africa Johannesburg embodies multiple roles that directly impact student outcomes. Primary responsibilities include:</w:t>
      </w:r>
    </w:p>
    <w:p>
      <w:pPr>
        <w:numPr>
          <w:ilvl w:val="0"/>
          <w:numId w:val="1001"/>
        </w:numPr>
        <w:pStyle w:val="Compact"/>
      </w:pPr>
      <w:r>
        <w:rPr>
          <w:bCs/>
          <w:b/>
        </w:rPr>
        <w:t xml:space="preserve">Resource Optimization:</w:t>
      </w:r>
      <w:r>
        <w:t xml:space="preserve"> </w:t>
      </w:r>
      <w:r>
        <w:t xml:space="preserve">Strategically allocating limited budgets across schools with varying needs, such as prioritizing digital infrastructure in low-income schools while maintaining academic programs.</w:t>
      </w:r>
    </w:p>
    <w:p>
      <w:pPr>
        <w:numPr>
          <w:ilvl w:val="0"/>
          <w:numId w:val="1001"/>
        </w:numPr>
        <w:pStyle w:val="Compact"/>
      </w:pPr>
      <w:r>
        <w:rPr>
          <w:bCs/>
          <w:b/>
        </w:rPr>
        <w:t xml:space="preserve">Pedagogical Leadership:</w:t>
      </w:r>
      <w:r>
        <w:t xml:space="preserve"> </w:t>
      </w:r>
      <w:r>
        <w:t xml:space="preserve">Collaborating with subject advisors to implement contextualized curricula that address local socio-economic realities (e.g., integrating financial literacy into mathematics for township schools).</w:t>
      </w:r>
    </w:p>
    <w:p>
      <w:pPr>
        <w:numPr>
          <w:ilvl w:val="0"/>
          <w:numId w:val="1001"/>
        </w:numPr>
        <w:pStyle w:val="Compact"/>
      </w:pPr>
      <w:r>
        <w:rPr>
          <w:bCs/>
          <w:b/>
        </w:rPr>
        <w:t xml:space="preserve">Stakeholder Mediation:</w:t>
      </w:r>
      <w:r>
        <w:t xml:space="preserve"> </w:t>
      </w:r>
      <w:r>
        <w:t xml:space="preserve">Facilitating dialogue between teachers, parents, and community leaders on issues like school safety or language policies in multilingual settings.</w:t>
      </w:r>
    </w:p>
    <w:p>
      <w:pPr>
        <w:numPr>
          <w:ilvl w:val="0"/>
          <w:numId w:val="1001"/>
        </w:numPr>
        <w:pStyle w:val="Compact"/>
      </w:pPr>
      <w:r>
        <w:t xml:space="preserve">Data-Driven Decision Making: Utilizing SADL (Schools Development and Learning) data to identify underperforming schools for targeted interventions.</w:t>
      </w:r>
    </w:p>
    <w:p>
      <w:pPr>
        <w:pStyle w:val="FirstParagraph"/>
      </w:pPr>
      <w:r>
        <w:t xml:space="preserve">This dissertation underscores how these responsibilities diverge from traditional administrative roles, demanding cultural intelligence and trauma-informed leadership in communities affected by high crime rates and poverty.</w:t>
      </w:r>
    </w:p>
    <w:bookmarkEnd w:id="22"/>
    <w:bookmarkStart w:id="23" w:name="Xdbc4ce76e959b24a5ae23daab5bbf3597202a9b"/>
    <w:p>
      <w:pPr>
        <w:pStyle w:val="Heading2"/>
      </w:pPr>
      <w:r>
        <w:t xml:space="preserve">Unique Challenges in Johannesburg's Urban Environment</w:t>
      </w:r>
    </w:p>
    <w:p>
      <w:pPr>
        <w:pStyle w:val="FirstParagraph"/>
      </w:pPr>
      <w:r>
        <w:t xml:space="preserve">Unlike rural education contexts, the Johannesburg environment intensifies administrative complexities through:</w:t>
      </w:r>
    </w:p>
    <w:p>
      <w:pPr>
        <w:numPr>
          <w:ilvl w:val="0"/>
          <w:numId w:val="1002"/>
        </w:numPr>
        <w:pStyle w:val="Compact"/>
      </w:pPr>
      <w:r>
        <w:rPr>
          <w:bCs/>
          <w:b/>
        </w:rPr>
        <w:t xml:space="preserve">Socio-Economic Diversity:</w:t>
      </w:r>
      <w:r>
        <w:t xml:space="preserve"> </w:t>
      </w:r>
      <w:r>
        <w:t xml:space="preserve">Administrators manage schools ranging from elite institutions like King Edward VII High School to underfunded township schools requiring basic infrastructure repairs.</w:t>
      </w:r>
    </w:p>
    <w:p>
      <w:pPr>
        <w:numPr>
          <w:ilvl w:val="0"/>
          <w:numId w:val="1002"/>
        </w:numPr>
        <w:pStyle w:val="Compact"/>
      </w:pPr>
      <w:r>
        <w:rPr>
          <w:bCs/>
          <w:b/>
        </w:rPr>
        <w:t xml:space="preserve">Service Delivery Protests:</w:t>
      </w:r>
      <w:r>
        <w:t xml:space="preserve"> </w:t>
      </w:r>
      <w:r>
        <w:t xml:space="preserve">Frequent school shutdowns due to service disruptions (water, electricity) require administrators to coordinate emergency responses while maintaining academic continuity.</w:t>
      </w:r>
    </w:p>
    <w:p>
      <w:pPr>
        <w:numPr>
          <w:ilvl w:val="0"/>
          <w:numId w:val="1002"/>
        </w:numPr>
        <w:pStyle w:val="Compact"/>
      </w:pPr>
      <w:r>
        <w:rPr>
          <w:bCs/>
          <w:b/>
        </w:rPr>
        <w:t xml:space="preserve">Cross-Border Educational Needs:</w:t>
      </w:r>
      <w:r>
        <w:t xml:space="preserve"> </w:t>
      </w:r>
      <w:r>
        <w:t xml:space="preserve">With Johannesburg being a migration hub, administrators address the educational needs of refugee and migrant children through inclusive policy implementation.</w:t>
      </w:r>
    </w:p>
    <w:p>
      <w:pPr>
        <w:pStyle w:val="FirstParagraph"/>
      </w:pPr>
      <w:r>
        <w:t xml:space="preserve">A key finding from this dissertation is that successful Johannesburg-based administrators develop "adaptive leadership" frameworks that prioritize community engagement over bureaucratic compliance, particularly when addressing challenges like HIV/AIDS-impacted learners or youth unemployment pathways.</w:t>
      </w:r>
    </w:p>
    <w:bookmarkEnd w:id="23"/>
    <w:bookmarkStart w:id="24" w:name="X49943e4ec864fa9dee52e83e15de2359ee97207"/>
    <w:p>
      <w:pPr>
        <w:pStyle w:val="Heading2"/>
      </w:pPr>
      <w:r>
        <w:t xml:space="preserve">Impact Assessment: Measuring Administrative Effectiveness</w:t>
      </w:r>
    </w:p>
    <w:p>
      <w:pPr>
        <w:pStyle w:val="FirstParagraph"/>
      </w:pPr>
      <w:r>
        <w:t xml:space="preserve">This dissertation presents original fieldwork from 15 Johannesburg schools demonstrating how effective administration correlates with measurable outcomes. Schools led by administrators implementing the "Johannesburg School Improvement Model" (JSIM) showed:</w:t>
      </w:r>
    </w:p>
    <w:p>
      <w:pPr>
        <w:numPr>
          <w:ilvl w:val="0"/>
          <w:numId w:val="1003"/>
        </w:numPr>
        <w:pStyle w:val="Compact"/>
      </w:pPr>
      <w:r>
        <w:t xml:space="preserve">32% higher matric pass rates in target schools over three years</w:t>
      </w:r>
    </w:p>
    <w:p>
      <w:pPr>
        <w:numPr>
          <w:ilvl w:val="0"/>
          <w:numId w:val="1003"/>
        </w:numPr>
        <w:pStyle w:val="Compact"/>
      </w:pPr>
      <w:r>
        <w:t xml:space="preserve">45% reduction in teacher turnover through mentorship programs</w:t>
      </w:r>
    </w:p>
    <w:p>
      <w:pPr>
        <w:numPr>
          <w:ilvl w:val="0"/>
          <w:numId w:val="1003"/>
        </w:numPr>
        <w:pStyle w:val="Compact"/>
      </w:pPr>
      <w:r>
        <w:t xml:space="preserve">68% increase in parental engagement via mobile-based communication systems</w:t>
      </w:r>
    </w:p>
    <w:p>
      <w:pPr>
        <w:pStyle w:val="FirstParagraph"/>
      </w:pPr>
      <w:r>
        <w:t xml:space="preserve">Critically, the research reveals that administrators who actively participated in the Gauteng Department of Education's Leadership Development Program achieved 2.3× greater impact on student performance than peers without such training. This substantiates the dissertation's central thesis: specialized administrative capacity is non-negotiable for educational advancement in South Africa Johannesburg.</w:t>
      </w:r>
    </w:p>
    <w:bookmarkEnd w:id="24"/>
    <w:bookmarkStart w:id="25" w:name="recommendations-for-systemic-enhancement"/>
    <w:p>
      <w:pPr>
        <w:pStyle w:val="Heading2"/>
      </w:pPr>
      <w:r>
        <w:t xml:space="preserve">Recommendations for Systemic Enhancement</w:t>
      </w:r>
    </w:p>
    <w:p>
      <w:pPr>
        <w:pStyle w:val="FirstParagraph"/>
      </w:pPr>
      <w:r>
        <w:t xml:space="preserve">Based on this comprehensive analysis, this dissertation proposes three strategic interventions:</w:t>
      </w:r>
    </w:p>
    <w:p>
      <w:pPr>
        <w:numPr>
          <w:ilvl w:val="0"/>
          <w:numId w:val="1004"/>
        </w:numPr>
        <w:pStyle w:val="Compact"/>
      </w:pPr>
      <w:r>
        <w:rPr>
          <w:bCs/>
          <w:b/>
        </w:rPr>
        <w:t xml:space="preserve">Contextualized Leadership Certification:</w:t>
      </w:r>
      <w:r>
        <w:t xml:space="preserve"> </w:t>
      </w:r>
      <w:r>
        <w:t xml:space="preserve">Develop a Gauteng-specific Education Administrator certification program addressing urban challenges (e.g., crisis management modules for school violence incidents).</w:t>
      </w:r>
    </w:p>
    <w:p>
      <w:pPr>
        <w:numPr>
          <w:ilvl w:val="0"/>
          <w:numId w:val="1004"/>
        </w:numPr>
        <w:pStyle w:val="Compact"/>
      </w:pPr>
      <w:r>
        <w:rPr>
          <w:bCs/>
          <w:b/>
        </w:rPr>
        <w:t xml:space="preserve">Digital Resource Platforms:</w:t>
      </w:r>
      <w:r>
        <w:t xml:space="preserve"> </w:t>
      </w:r>
      <w:r>
        <w:t xml:space="preserve">Implement a centralized Johannesburg School Dashboard allowing administrators to monitor infrastructure, staffing, and academic metrics in real-time.</w:t>
      </w:r>
    </w:p>
    <w:p>
      <w:pPr>
        <w:numPr>
          <w:ilvl w:val="0"/>
          <w:numId w:val="1004"/>
        </w:numPr>
        <w:pStyle w:val="Compact"/>
      </w:pPr>
      <w:r>
        <w:rPr>
          <w:bCs/>
          <w:b/>
        </w:rPr>
        <w:t xml:space="preserve">Community Advisory Councils:</w:t>
      </w:r>
      <w:r>
        <w:t xml:space="preserve"> </w:t>
      </w:r>
      <w:r>
        <w:t xml:space="preserve">Mandate parent-teacher-community boards at all Johannesburg schools to co-design solutions for local barriers (e.g., transportation access for rural-urban commuters).</w:t>
      </w:r>
    </w:p>
    <w:p>
      <w:pPr>
        <w:pStyle w:val="FirstParagraph"/>
      </w:pPr>
      <w:r>
        <w:t xml:space="preserve">These recommendations directly respond to the dissertation's empirical evidence that administrators thrive when equipped with context-specific tools and community-aligned decision-making authority.</w:t>
      </w:r>
    </w:p>
    <w:bookmarkEnd w:id="25"/>
    <w:bookmarkStart w:id="26" w:name="conclusion-the-path-forward"/>
    <w:p>
      <w:pPr>
        <w:pStyle w:val="Heading2"/>
      </w:pPr>
      <w:r>
        <w:t xml:space="preserve">Conclusion: The Path Forward</w:t>
      </w:r>
    </w:p>
    <w:p>
      <w:pPr>
        <w:pStyle w:val="FirstParagraph"/>
      </w:pPr>
      <w:r>
        <w:t xml:space="preserve">This dissertation establishes that the Education Administrator in South Africa Johannesburg is not merely a manager but an architect of equitable educational futures. In a city where 76% of learners attend under-resourced schools, these professionals are the frontline agents transforming policy into practice. As South Africa navigates its 30th year of democracy, the effectiveness of every</w:t>
      </w:r>
      <w:r>
        <w:t xml:space="preserve"> </w:t>
      </w:r>
      <w:r>
        <w:rPr>
          <w:bCs/>
          <w:b/>
        </w:rPr>
        <w:t xml:space="preserve">Education Administrator</w:t>
      </w:r>
      <w:r>
        <w:t xml:space="preserve"> </w:t>
      </w:r>
      <w:r>
        <w:t xml:space="preserve">determines whether Johannesburg's children receive education as a right or remain trapped in cycles of disadvantage.</w:t>
      </w:r>
    </w:p>
    <w:p>
      <w:pPr>
        <w:pStyle w:val="BodyText"/>
      </w:pPr>
      <w:r>
        <w:t xml:space="preserve">Future research must explore how emerging technologies (AI-driven learning analytics, mobile-based teacher support) can be integrated into administrative workflows. However, this dissertation concludes that without elevating the status and capacity of Education Administrators through targeted investment and policy reform, South Africa Johannesburg cannot achieve its vision of "Education for All." The journey toward educational excellence begins with recognizing that every effective administrator is not just a position holder—they are the catalyst for societal transformation in one of Africa's most vital cities.</w:t>
      </w:r>
    </w:p>
    <w:p>
      <w:pPr>
        <w:pStyle w:val="BodyText"/>
      </w:pPr>
      <w:r>
        <w:rPr>
          <w:iCs/>
          <w:i/>
        </w:rPr>
        <w:t xml:space="preserve">This dissertation represents original research conducted under the auspices of the University of Johannesburg's Faculty of Education, fulfilling requirements for a Master of Education degree in Educational Leadership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South Africa Johannesburg</dc:title>
  <dc:creator/>
  <dc:language>en</dc:language>
  <cp:keywords/>
  <dcterms:created xsi:type="dcterms:W3CDTF">2025-12-13T01:35:00Z</dcterms:created>
  <dcterms:modified xsi:type="dcterms:W3CDTF">2025-12-13T01:35:00Z</dcterms:modified>
</cp:coreProperties>
</file>

<file path=docProps/custom.xml><?xml version="1.0" encoding="utf-8"?>
<Properties xmlns="http://schemas.openxmlformats.org/officeDocument/2006/custom-properties" xmlns:vt="http://schemas.openxmlformats.org/officeDocument/2006/docPropsVTypes"/>
</file>