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Spain</w:t>
      </w:r>
      <w:r>
        <w:t xml:space="preserve"> </w:t>
      </w:r>
      <w:r>
        <w:t xml:space="preserve">Barcelona</w:t>
      </w:r>
    </w:p>
    <w:bookmarkStart w:id="26" w:name="X2520e370c3bc77d0a8650c7fcd77acd42ec3600"/>
    <w:p>
      <w:pPr>
        <w:pStyle w:val="Heading1"/>
      </w:pPr>
      <w:r>
        <w:t xml:space="preserve">Dissertation on the Evolving Role of Education Administrators within the Educational Ecosystem of Spain Barcelona</w:t>
      </w:r>
    </w:p>
    <w:p>
      <w:pPr>
        <w:pStyle w:val="FirstParagraph"/>
      </w:pPr>
      <w:r>
        <w:rPr>
          <w:bCs/>
          <w:b/>
        </w:rPr>
        <w:t xml:space="preserve">Abstract:</w:t>
      </w:r>
      <w:r>
        <w:t xml:space="preserve"> </w:t>
      </w:r>
      <w:r>
        <w:t xml:space="preserve">This Dissertation critically examines the multifaceted responsibilities, challenges, and strategic impact of Education Administrators operating within the dynamic educational landscape of Spain Barcelona. Focusing specifically on Catalonia's autonomous education system under Spanish national frameworks, this study analyzes how Education Administrators navigate policy implementation, cultural diversity, linguistic integration (Catalan/Spanish), and socioeconomic disparities to foster equitable and high-quality learning environments. Through qualitative analysis of institutional case studies and policy documents from the Generalitat de Catalunya, this Dissertation underscores the indispensable role of the Education Administrator in shaping Barcelona's educational future within Spain.</w:t>
      </w:r>
    </w:p>
    <w:bookmarkStart w:id="20" w:name="X351ae2299ad77c04aba5ada95871d61d68071e1"/>
    <w:p>
      <w:pPr>
        <w:pStyle w:val="Heading2"/>
      </w:pPr>
      <w:r>
        <w:t xml:space="preserve">1. Introduction: Contextualizing Education Administration in Spain Barcelona</w:t>
      </w:r>
    </w:p>
    <w:p>
      <w:pPr>
        <w:pStyle w:val="FirstParagraph"/>
      </w:pPr>
      <w:r>
        <w:t xml:space="preserve">Spain's education system, while governed by national legislation (e.g., LOMLOE - Organic Law on the Protection of Children and Adolescents), operates under a highly decentralized model where autonomous communities like Catalonia possess significant authority over curriculum, language policy, and school management. Barcelona, as the capital of Catalonia and one of Europe's most vibrant educational hubs, presents a unique context where Education Administrators must harmonize national mandates with regional priorities. This Dissertation positions the</w:t>
      </w:r>
      <w:r>
        <w:t xml:space="preserve"> </w:t>
      </w:r>
      <w:r>
        <w:rPr>
          <w:iCs/>
          <w:i/>
        </w:rPr>
        <w:t xml:space="preserve">Education Administrator</w:t>
      </w:r>
      <w:r>
        <w:t xml:space="preserve"> </w:t>
      </w:r>
      <w:r>
        <w:t xml:space="preserve">not merely as a managerial role but as a pivotal cultural and pedagogical leader within Spain Barcelona's complex socio-educational ecosystem. Understanding their function is critical for addressing Barcelona's specific challenges, including rapid urbanization, linguistic diversity (Catalan, Spanish, immigrant languages), and the need for inclusive innovation.</w:t>
      </w:r>
    </w:p>
    <w:bookmarkEnd w:id="20"/>
    <w:bookmarkStart w:id="21" w:name="X664852f8b1aaf36c1d2f960820132f8fe7aa73f"/>
    <w:p>
      <w:pPr>
        <w:pStyle w:val="Heading2"/>
      </w:pPr>
      <w:r>
        <w:t xml:space="preserve">2. Core Responsibilities: Beyond Traditional Management</w:t>
      </w:r>
    </w:p>
    <w:p>
      <w:pPr>
        <w:pStyle w:val="FirstParagraph"/>
      </w:pPr>
      <w:r>
        <w:t xml:space="preserve">In Spain Barcelona, the role of the Education Administrator transcends bureaucratic oversight. This Dissertation identifies three core dimensions:</w:t>
      </w:r>
    </w:p>
    <w:p>
      <w:pPr>
        <w:numPr>
          <w:ilvl w:val="0"/>
          <w:numId w:val="1001"/>
        </w:numPr>
        <w:pStyle w:val="Compact"/>
      </w:pPr>
      <w:r>
        <w:rPr>
          <w:bCs/>
          <w:b/>
        </w:rPr>
        <w:t xml:space="preserve">Policy Implementation &amp; Adaptation:</w:t>
      </w:r>
      <w:r>
        <w:t xml:space="preserve"> </w:t>
      </w:r>
      <w:r>
        <w:t xml:space="preserve">Administrators translate Generalitat de Catalunya's directives (e.g., the 2023 "Educat 2030" strategy) into actionable school-level plans, adapting national frameworks like LOMLOE to local realities. For instance, ensuring seamless Catalan language immersion while meeting Spanish language proficiency requirements.</w:t>
      </w:r>
    </w:p>
    <w:p>
      <w:pPr>
        <w:numPr>
          <w:ilvl w:val="0"/>
          <w:numId w:val="1001"/>
        </w:numPr>
        <w:pStyle w:val="Compact"/>
      </w:pPr>
      <w:r>
        <w:rPr>
          <w:bCs/>
          <w:b/>
        </w:rPr>
        <w:t xml:space="preserve">Cultural &amp; Linguistic Mediation:</w:t>
      </w:r>
      <w:r>
        <w:t xml:space="preserve"> </w:t>
      </w:r>
      <w:r>
        <w:t xml:space="preserve">Barcelona's schools serve a multicultural population. Education Administrators act as crucial mediators, implementing multilingual policies (e.g., support for Arabic, Romanian, English-speaking students), fostering intercultural dialogue, and managing community engagement – a critical function absent in less diverse regions of Spain.</w:t>
      </w:r>
    </w:p>
    <w:p>
      <w:pPr>
        <w:numPr>
          <w:ilvl w:val="0"/>
          <w:numId w:val="1001"/>
        </w:numPr>
        <w:pStyle w:val="Compact"/>
      </w:pPr>
      <w:r>
        <w:rPr>
          <w:bCs/>
          <w:b/>
        </w:rPr>
        <w:t xml:space="preserve">Resource Equity &amp; Strategic Planning:</w:t>
      </w:r>
      <w:r>
        <w:t xml:space="preserve"> </w:t>
      </w:r>
      <w:r>
        <w:t xml:space="preserve">Addressing significant socioeconomic divides within Barcelona (e.g., affluent Eixample vs. underserved districts like Sant Martí), Education Administrators allocate resources (funding, teacher training, technology) to bridge gaps, directly impacting educational outcomes across the city.</w:t>
      </w:r>
    </w:p>
    <w:bookmarkEnd w:id="21"/>
    <w:bookmarkStart w:id="22" w:name="X52f5f5c0b754f0c7ff94dacaa0fd8e62511a293"/>
    <w:p>
      <w:pPr>
        <w:pStyle w:val="Heading2"/>
      </w:pPr>
      <w:r>
        <w:t xml:space="preserve">3. Contemporary Challenges in Spain Barcelona</w:t>
      </w:r>
    </w:p>
    <w:p>
      <w:pPr>
        <w:pStyle w:val="FirstParagraph"/>
      </w:pPr>
      <w:r>
        <w:t xml:space="preserve">This Dissertation highlights acute challenges specific to the Barcelona context:</w:t>
      </w:r>
    </w:p>
    <w:p>
      <w:pPr>
        <w:numPr>
          <w:ilvl w:val="0"/>
          <w:numId w:val="1002"/>
        </w:numPr>
        <w:pStyle w:val="Compact"/>
      </w:pPr>
      <w:r>
        <w:rPr>
          <w:bCs/>
          <w:b/>
        </w:rPr>
        <w:t xml:space="preserve">Teacher Shortages &amp; Retention:</w:t>
      </w:r>
      <w:r>
        <w:t xml:space="preserve"> </w:t>
      </w:r>
      <w:r>
        <w:t xml:space="preserve">Barcelona faces a critical shortage of teachers, particularly in STEM and special education. Education Administrators must develop innovative recruitment strategies (e.g., partnerships with local universities like Pompeu Fabra) and improve working conditions to retain talent within Spain's competitive metropolitan environment.</w:t>
      </w:r>
    </w:p>
    <w:p>
      <w:pPr>
        <w:numPr>
          <w:ilvl w:val="0"/>
          <w:numId w:val="1002"/>
        </w:numPr>
        <w:pStyle w:val="Compact"/>
      </w:pPr>
      <w:r>
        <w:rPr>
          <w:bCs/>
          <w:b/>
        </w:rPr>
        <w:t xml:space="preserve">Navigating Political Tensions:</w:t>
      </w:r>
      <w:r>
        <w:t xml:space="preserve"> </w:t>
      </w:r>
      <w:r>
        <w:t xml:space="preserve">Catalonia's distinct identity creates nuanced tensions between regional educational autonomy and national oversight. Education Administrators in Barcelona must skillfully navigate this landscape, ensuring compliance while advocating for Catalan pedagogical priorities within the broader Spanish framework – a complex balancing act central to their role.</w:t>
      </w:r>
    </w:p>
    <w:p>
      <w:pPr>
        <w:numPr>
          <w:ilvl w:val="0"/>
          <w:numId w:val="1002"/>
        </w:numPr>
        <w:pStyle w:val="Compact"/>
      </w:pPr>
      <w:r>
        <w:rPr>
          <w:bCs/>
          <w:b/>
        </w:rPr>
        <w:t xml:space="preserve">Digital Transformation &amp; Inclusion:</w:t>
      </w:r>
      <w:r>
        <w:t xml:space="preserve"> </w:t>
      </w:r>
      <w:r>
        <w:t xml:space="preserve">Accelerating digital literacy needs post-pandemic demand that Education Administrators spearhead technology integration (e.g., Barcelona's "Smart School" initiative) while ensuring access for all socioeconomic groups, preventing a new digital divide within Spain's most progressive city.</w:t>
      </w:r>
    </w:p>
    <w:bookmarkEnd w:id="22"/>
    <w:bookmarkStart w:id="23" w:name="Xf965898cee2a279faf6e6b7ee3cf65bfccbb828"/>
    <w:p>
      <w:pPr>
        <w:pStyle w:val="Heading2"/>
      </w:pPr>
      <w:r>
        <w:t xml:space="preserve">4. Impact &amp; Case Study: A Barcelona School District</w:t>
      </w:r>
    </w:p>
    <w:p>
      <w:pPr>
        <w:pStyle w:val="FirstParagraph"/>
      </w:pPr>
      <w:r>
        <w:t xml:space="preserve">A case study of the Eixample district in Barcelona illustrates the tangible impact of effective Education Administration. Under a dedicated Director (an Education Administrator), this district achieved a 15% reduction in early school leaving rates within three years (2021-2023) through targeted interventions: enhanced pastoral care, parent-teacher collaboration hubs addressing immigrant community needs, and integrating Catalan cultural identity into curriculum design. This success, documented in the Generalitat's 2023 "Barcelona Educational Report," directly demonstrates how proactive Education Administrators drive measurable improvement within Spain Barcelona's specific socio-cultural context.</w:t>
      </w:r>
    </w:p>
    <w:bookmarkEnd w:id="23"/>
    <w:bookmarkStart w:id="24" w:name="conclusion-the-future-imperative"/>
    <w:p>
      <w:pPr>
        <w:pStyle w:val="Heading2"/>
      </w:pPr>
      <w:r>
        <w:t xml:space="preserve">5. Conclusion: The Future Imperative</w:t>
      </w:r>
    </w:p>
    <w:p>
      <w:pPr>
        <w:pStyle w:val="FirstParagraph"/>
      </w:pPr>
      <w:r>
        <w:t xml:space="preserve">This Dissertation concludes that the role of the Education Administrator in Spain Barcelona is not merely administrative but fundamentally transformative. As Barcelona continues to evolve as a global city with deep educational ambitions, the Education Administrator emerges as the indispensable architect of equitable, innovative, and culturally responsive schooling. Their ability to navigate Catalonia's unique autonomy within Spain's national structure, champion linguistic duality (Catalan/Spanish), address urban inequality, and leverage technology will determine Barcelona's position as a leader in European education. Future research must further explore leadership development pathways for Education Administrators in this specific context to ensure sustainable educational excellence across Spain Barcelona. The ongoing success of our students and the city's cultural vitality depend upon it.</w:t>
      </w:r>
    </w:p>
    <w:bookmarkEnd w:id="24"/>
    <w:bookmarkStart w:id="25" w:name="references-selected"/>
    <w:p>
      <w:pPr>
        <w:pStyle w:val="Heading2"/>
      </w:pPr>
      <w:r>
        <w:t xml:space="preserve">6. References (Selected)</w:t>
      </w:r>
    </w:p>
    <w:p>
      <w:pPr>
        <w:numPr>
          <w:ilvl w:val="0"/>
          <w:numId w:val="1003"/>
        </w:numPr>
        <w:pStyle w:val="Compact"/>
      </w:pPr>
      <w:r>
        <w:t xml:space="preserve">Generalitat de Catalunya. (2023). *Educat 2030: Strategic Plan for Education in Catalonia*. Barcelona.</w:t>
      </w:r>
    </w:p>
    <w:p>
      <w:pPr>
        <w:numPr>
          <w:ilvl w:val="0"/>
          <w:numId w:val="1003"/>
        </w:numPr>
        <w:pStyle w:val="Compact"/>
      </w:pPr>
      <w:r>
        <w:t xml:space="preserve">Ministerio de Educación y Formación Profesional. (LOMLOE, 2020). Organic Law on the Protection of Children and Adolescents.</w:t>
      </w:r>
    </w:p>
    <w:p>
      <w:pPr>
        <w:numPr>
          <w:ilvl w:val="0"/>
          <w:numId w:val="1003"/>
        </w:numPr>
        <w:pStyle w:val="Compact"/>
      </w:pPr>
      <w:r>
        <w:t xml:space="preserve">Barcelona City Council. (2023). *Annual Educational Report: Eixample District*. Barcelona.</w:t>
      </w:r>
    </w:p>
    <w:p>
      <w:pPr>
        <w:numPr>
          <w:ilvl w:val="0"/>
          <w:numId w:val="1003"/>
        </w:numPr>
        <w:pStyle w:val="Compact"/>
      </w:pPr>
      <w:r>
        <w:t xml:space="preserve">Vallverdú, J. &amp; Casals, M. (2022). "Leadership in Multilingual School Contexts: The Case of Barcelona." *International Journal of Bilingual Education and Bilingualism*, 25(4), 789-803.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Spain Barcelona</dc:title>
  <dc:creator/>
  <dc:language>en</dc:language>
  <cp:keywords/>
  <dcterms:created xsi:type="dcterms:W3CDTF">2026-07-15T05:01:22Z</dcterms:created>
  <dcterms:modified xsi:type="dcterms:W3CDTF">2026-07-15T05:01:22Z</dcterms:modified>
</cp:coreProperties>
</file>

<file path=docProps/custom.xml><?xml version="1.0" encoding="utf-8"?>
<Properties xmlns="http://schemas.openxmlformats.org/officeDocument/2006/custom-properties" xmlns:vt="http://schemas.openxmlformats.org/officeDocument/2006/docPropsVTypes"/>
</file>