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Madrid,</w:t>
      </w:r>
      <w:r>
        <w:t xml:space="preserve"> </w:t>
      </w:r>
      <w:r>
        <w:t xml:space="preserve">Spain</w:t>
      </w:r>
    </w:p>
    <w:bookmarkStart w:id="26" w:name="X2bc2b569fcbe9faf2ec18da866e09d66cec3de5"/>
    <w:p>
      <w:pPr>
        <w:pStyle w:val="Heading1"/>
      </w:pPr>
      <w:r>
        <w:t xml:space="preserve">Dissertation: The Strategic Imperative of the Education Administrator within Madrid's Educational Landscape, Spain</w:t>
      </w:r>
    </w:p>
    <w:p>
      <w:pPr>
        <w:pStyle w:val="FirstParagraph"/>
      </w:pPr>
      <w:r>
        <w:t xml:space="preserve">This dissertation critically examines the pivotal role and evolving responsibilities of the</w:t>
      </w:r>
      <w:r>
        <w:t xml:space="preserve"> </w:t>
      </w:r>
      <w:r>
        <w:rPr>
          <w:bCs/>
          <w:b/>
        </w:rPr>
        <w:t xml:space="preserve">Education Administrator</w:t>
      </w:r>
      <w:r>
        <w:t xml:space="preserve"> </w:t>
      </w:r>
      <w:r>
        <w:t xml:space="preserve">within the specific context of</w:t>
      </w:r>
      <w:r>
        <w:t xml:space="preserve"> </w:t>
      </w:r>
      <w:r>
        <w:rPr>
          <w:bCs/>
          <w:b/>
        </w:rPr>
        <w:t xml:space="preserve">Spain Madrid</w:t>
      </w:r>
      <w:r>
        <w:t xml:space="preserve">'s educational ecosystem. As a cornerstone for institutional efficacy and policy implementation, understanding this profession is paramount for navigating the complexities of modern schooling in one of Europe's most dynamic metropolitan regions. The focus centers on how</w:t>
      </w:r>
      <w:r>
        <w:t xml:space="preserve"> </w:t>
      </w:r>
      <w:r>
        <w:rPr>
          <w:iCs/>
          <w:i/>
        </w:rPr>
        <w:t xml:space="preserve">Dissertation</w:t>
      </w:r>
      <w:r>
        <w:t xml:space="preserve">-level analysis illuminates the multifaceted demands placed upon administrators operating at the nexus of national frameworks, regional autonomy (Comunidad de Madrid), and local school needs.</w:t>
      </w:r>
    </w:p>
    <w:bookmarkStart w:id="20" w:name="X782b0c3bd24b476b24beb9a3dee3e99f6625330"/>
    <w:p>
      <w:pPr>
        <w:pStyle w:val="Heading2"/>
      </w:pPr>
      <w:r>
        <w:t xml:space="preserve">Historical Context and Legislative Framework in Spain Madrid</w:t>
      </w:r>
    </w:p>
    <w:p>
      <w:pPr>
        <w:pStyle w:val="FirstParagraph"/>
      </w:pPr>
      <w:r>
        <w:t xml:space="preserve">The role of the</w:t>
      </w:r>
      <w:r>
        <w:t xml:space="preserve"> </w:t>
      </w:r>
      <w:r>
        <w:rPr>
          <w:bCs/>
          <w:b/>
        </w:rPr>
        <w:t xml:space="preserve">Education Administrator</w:t>
      </w:r>
      <w:r>
        <w:t xml:space="preserve"> </w:t>
      </w:r>
      <w:r>
        <w:t xml:space="preserve">in</w:t>
      </w:r>
      <w:r>
        <w:t xml:space="preserve"> </w:t>
      </w:r>
      <w:r>
        <w:rPr>
          <w:bCs/>
          <w:b/>
        </w:rPr>
        <w:t xml:space="preserve">Spain Madrid</w:t>
      </w:r>
      <w:r>
        <w:t xml:space="preserve"> </w:t>
      </w:r>
      <w:r>
        <w:t xml:space="preserve">has undergone significant transformation, driven by national educational reforms like the Organic Law for the Improvement of Educational Quality (LOMLOE) and regional policies enacted by the Consejería de Educación y Juventud de la Comunidad de Madrid. Historically rooted in bureaucratic oversight, the modern</w:t>
      </w:r>
      <w:r>
        <w:t xml:space="preserve"> </w:t>
      </w:r>
      <w:r>
        <w:rPr>
          <w:iCs/>
          <w:i/>
        </w:rPr>
        <w:t xml:space="preserve">Education Administrator</w:t>
      </w:r>
      <w:r>
        <w:t xml:space="preserve"> </w:t>
      </w:r>
      <w:r>
        <w:t xml:space="preserve">has evolved into a strategic leader responsible for translating complex legislation into actionable school practices. In</w:t>
      </w:r>
      <w:r>
        <w:t xml:space="preserve"> </w:t>
      </w:r>
      <w:r>
        <w:rPr>
          <w:bCs/>
          <w:b/>
        </w:rPr>
        <w:t xml:space="preserve">Spain Madrid</w:t>
      </w:r>
      <w:r>
        <w:t xml:space="preserve">, where educational attainment is a key economic and social priority, administrators are no longer merely conduits of policy but active architects of implementation within diverse urban environments spanning from the historic center to sprawling suburbs like Alcorcón and Getafe.</w:t>
      </w:r>
    </w:p>
    <w:bookmarkEnd w:id="20"/>
    <w:bookmarkStart w:id="21" w:name="Xd2f22b77518dcfcada15f64373cfd310d48db1b"/>
    <w:p>
      <w:pPr>
        <w:pStyle w:val="Heading2"/>
      </w:pPr>
      <w:r>
        <w:t xml:space="preserve">The Contemporary Profile: Beyond Bureaucracy</w:t>
      </w:r>
    </w:p>
    <w:p>
      <w:pPr>
        <w:pStyle w:val="FirstParagraph"/>
      </w:pPr>
      <w:r>
        <w:t xml:space="preserve">A comprehensive</w:t>
      </w:r>
      <w:r>
        <w:t xml:space="preserve"> </w:t>
      </w:r>
      <w:r>
        <w:rPr>
          <w:iCs/>
          <w:i/>
        </w:rPr>
        <w:t xml:space="preserve">Dissertation</w:t>
      </w:r>
      <w:r>
        <w:t xml:space="preserve"> </w:t>
      </w:r>
      <w:r>
        <w:t xml:space="preserve">analysis reveals that a successful Education Administrator in Madrid must possess a unique blend of competencies. They function as instructional leaders, managing pedagogical innovation; financial stewards, navigating constrained budgets within the regional framework; human resource specialists, addressing teacher recruitment and professional development across Madrid's vast public network (over 1,000 schools); and community liaisons, fostering engagement with families in a culturally diverse metropolis. The Consejería de Educación emphasizes that administrators must champion equity initiatives to address disparities in outcomes observed between different districts of</w:t>
      </w:r>
      <w:r>
        <w:t xml:space="preserve"> </w:t>
      </w:r>
      <w:r>
        <w:rPr>
          <w:bCs/>
          <w:b/>
        </w:rPr>
        <w:t xml:space="preserve">Spain Madrid</w:t>
      </w:r>
      <w:r>
        <w:t xml:space="preserve">, such as those linked to socio-economic factors prevalent in areas like Villaverde or Carabanchel.</w:t>
      </w:r>
    </w:p>
    <w:bookmarkEnd w:id="21"/>
    <w:bookmarkStart w:id="22" w:name="X4f3b962c49490cb2859e06ddc6187565858dc59"/>
    <w:p>
      <w:pPr>
        <w:pStyle w:val="Heading2"/>
      </w:pPr>
      <w:r>
        <w:t xml:space="preserve">Key Responsibilities: A Madrid-Specific Lens</w:t>
      </w:r>
    </w:p>
    <w:p>
      <w:pPr>
        <w:pStyle w:val="FirstParagraph"/>
      </w:pPr>
      <w:r>
        <w:t xml:space="preserve">Operating within the Madrid context, the Education Administrator's responsibilities are uniquely shaped by local imperatives. This includes:</w:t>
      </w:r>
    </w:p>
    <w:p>
      <w:pPr>
        <w:numPr>
          <w:ilvl w:val="0"/>
          <w:numId w:val="1001"/>
        </w:numPr>
        <w:pStyle w:val="Compact"/>
      </w:pPr>
      <w:r>
        <w:rPr>
          <w:bCs/>
          <w:b/>
        </w:rPr>
        <w:t xml:space="preserve">Implementing Regional Digitalization Strategies:</w:t>
      </w:r>
      <w:r>
        <w:t xml:space="preserve"> </w:t>
      </w:r>
      <w:r>
        <w:t xml:space="preserve">Leading schools in adopting platforms like "Madrid Digital" to enhance blended learning, a critical focus post-pandemic for administrators across the city.</w:t>
      </w:r>
    </w:p>
    <w:p>
      <w:pPr>
        <w:numPr>
          <w:ilvl w:val="0"/>
          <w:numId w:val="1001"/>
        </w:numPr>
        <w:pStyle w:val="Compact"/>
      </w:pPr>
      <w:r>
        <w:rPr>
          <w:bCs/>
          <w:b/>
        </w:rPr>
        <w:t xml:space="preserve">Navigating Bilingual Education Dynamics:</w:t>
      </w:r>
      <w:r>
        <w:t xml:space="preserve"> </w:t>
      </w:r>
      <w:r>
        <w:t xml:space="preserve">Managing the complex implementation of Castilian Spanish and regional languages (like Catalan in specific zones, though less prevalent in Madrid) as mandated by regional curricula.</w:t>
      </w:r>
    </w:p>
    <w:p>
      <w:pPr>
        <w:numPr>
          <w:ilvl w:val="0"/>
          <w:numId w:val="1001"/>
        </w:numPr>
        <w:pStyle w:val="Compact"/>
      </w:pPr>
      <w:r>
        <w:rPr>
          <w:bCs/>
          <w:b/>
        </w:rPr>
        <w:t xml:space="preserve">Addressing Demographic Pressures:</w:t>
      </w:r>
      <w:r>
        <w:t xml:space="preserve"> </w:t>
      </w:r>
      <w:r>
        <w:t xml:space="preserve">Planning infrastructure and resource allocation for Madrid's rapidly growing student population, particularly in new urban developments like the M30 ring road periphery.</w:t>
      </w:r>
    </w:p>
    <w:p>
      <w:pPr>
        <w:numPr>
          <w:ilvl w:val="0"/>
          <w:numId w:val="1001"/>
        </w:numPr>
        <w:pStyle w:val="Compact"/>
      </w:pPr>
      <w:r>
        <w:rPr>
          <w:bCs/>
          <w:b/>
        </w:rPr>
        <w:t xml:space="preserve">Ensuring Compliance &amp; Quality Assurance:</w:t>
      </w:r>
      <w:r>
        <w:t xml:space="preserve"> </w:t>
      </w:r>
      <w:r>
        <w:t xml:space="preserve">Monitoring adherence to Madrid-specific educational standards (e.g., "Madrid en Línea" initiatives) while maintaining alignment with national frameworks.</w:t>
      </w:r>
    </w:p>
    <w:bookmarkEnd w:id="22"/>
    <w:bookmarkStart w:id="23" w:name="X04e2f94d1994215bc9da73ba6333c57a41d65e9"/>
    <w:p>
      <w:pPr>
        <w:pStyle w:val="Heading2"/>
      </w:pPr>
      <w:r>
        <w:t xml:space="preserve">Challenges Facing the Education Administrator in Madrid</w:t>
      </w:r>
    </w:p>
    <w:p>
      <w:pPr>
        <w:pStyle w:val="FirstParagraph"/>
      </w:pPr>
      <w:r>
        <w:t xml:space="preserve">The</w:t>
      </w:r>
      <w:r>
        <w:t xml:space="preserve"> </w:t>
      </w:r>
      <w:r>
        <w:rPr>
          <w:iCs/>
          <w:i/>
        </w:rPr>
        <w:t xml:space="preserve">Dissertation</w:t>
      </w:r>
      <w:r>
        <w:t xml:space="preserve"> </w:t>
      </w:r>
      <w:r>
        <w:t xml:space="preserve">identifies significant challenges unique to the Madrid context. Persistent teacher shortages, particularly in STEM and special education, place immense pressure on administrators to attract talent within a competitive job market. Funding volatility within regional budgets directly impacts their ability to provide adequate support staff or modernize facilities across the city's extensive network. Furthermore, the socio-cultural diversity of Madrid's student body demands nuanced approaches to inclusion and cultural responsiveness that require continuous professional development – an area where effective administrators act as catalysts for school-wide change. The administrative burden of managing complex data systems mandated by the Consejería also consumes valuable time otherwise dedicated to instructional leadership.</w:t>
      </w:r>
    </w:p>
    <w:bookmarkEnd w:id="23"/>
    <w:bookmarkStart w:id="24" w:name="X4aabf3089f93c92064644d5a6a642519802501b"/>
    <w:p>
      <w:pPr>
        <w:pStyle w:val="Heading2"/>
      </w:pPr>
      <w:r>
        <w:t xml:space="preserve">The Strategic Value: Why the Education Administrator Matters in Spain Madrid</w:t>
      </w:r>
    </w:p>
    <w:p>
      <w:pPr>
        <w:pStyle w:val="FirstParagraph"/>
      </w:pPr>
      <w:r>
        <w:t xml:space="preserve">Ultimately, this dissertation underscores that the effectiveness of every student's educational experience in</w:t>
      </w:r>
      <w:r>
        <w:t xml:space="preserve"> </w:t>
      </w:r>
      <w:r>
        <w:rPr>
          <w:bCs/>
          <w:b/>
        </w:rPr>
        <w:t xml:space="preserve">Spain Madrid</w:t>
      </w:r>
      <w:r>
        <w:t xml:space="preserve"> </w:t>
      </w:r>
      <w:r>
        <w:t xml:space="preserve">hinges significantly on the competency and vision of the Education Administrator. They are the critical link between high-level policy (e.g., LOMLOE) and ground-level practice within a specific school or cluster. In Madrid, where educational outcomes directly influence social mobility and economic competitiveness, investing in developing highly skilled administrators is not merely administrative but a strategic imperative for the region's future. Their role in fostering collaborative school cultures, promoting evidence-based teaching practices, and ensuring equitable resource distribution is indispensable for Madrid to maintain its position as a leading educational hub within Spain.</w:t>
      </w:r>
    </w:p>
    <w:bookmarkEnd w:id="24"/>
    <w:bookmarkStart w:id="25" w:name="X20434e5ea094463fa9f3a6bf43be5a1a5d05a96"/>
    <w:p>
      <w:pPr>
        <w:pStyle w:val="Heading2"/>
      </w:pPr>
      <w:r>
        <w:t xml:space="preserve">Conclusion: Towards an Enhanced Professional Identity</w:t>
      </w:r>
    </w:p>
    <w:p>
      <w:pPr>
        <w:pStyle w:val="FirstParagraph"/>
      </w:pPr>
      <w:r>
        <w:t xml:space="preserve">This</w:t>
      </w:r>
      <w:r>
        <w:t xml:space="preserve"> </w:t>
      </w:r>
      <w:r>
        <w:rPr>
          <w:iCs/>
          <w:i/>
        </w:rPr>
        <w:t xml:space="preserve">Dissertation</w:t>
      </w:r>
      <w:r>
        <w:t xml:space="preserve"> </w:t>
      </w:r>
      <w:r>
        <w:t xml:space="preserve">concludes that the role of the Education Administrator in</w:t>
      </w:r>
      <w:r>
        <w:t xml:space="preserve"> </w:t>
      </w:r>
      <w:r>
        <w:rPr>
          <w:bCs/>
          <w:b/>
        </w:rPr>
        <w:t xml:space="preserve">Spain Madrid</w:t>
      </w:r>
      <w:r>
        <w:t xml:space="preserve"> </w:t>
      </w:r>
      <w:r>
        <w:t xml:space="preserve">has transcended traditional administrative functions to become a strategic leadership position central to educational excellence and equity. To meet the escalating demands of Madrid's evolving educational landscape, there is an urgent need for enhanced, targeted professional development pathways specifically designed for administrators operating within this unique regional context. This includes deeper integration with the Consejería de Educación's strategic goals, practical support for navigating complex funding models, and specialized training in addressing Madrid's specific demographic and socio-educational challenges. Elevating the status and capabilities of the Education Administrator is not just beneficial; it is fundamental to realizing the full educational potential of all young people within</w:t>
      </w:r>
      <w:r>
        <w:t xml:space="preserve"> </w:t>
      </w:r>
      <w:r>
        <w:rPr>
          <w:bCs/>
          <w:b/>
        </w:rPr>
        <w:t xml:space="preserve">Spain Madrid</w:t>
      </w:r>
      <w:r>
        <w:t xml:space="preserve">. Future research must continue to document this evolving role, providing data-driven insights to inform policy and practice across Spanish regions, with Madrid serving as a critical case study.</w:t>
      </w:r>
    </w:p>
    <w:p>
      <w:pPr>
        <w:pStyle w:val="BodyText"/>
      </w:pPr>
      <w:r>
        <w:rPr>
          <w:iCs/>
          <w:i/>
        </w:rPr>
        <w:t xml:space="preserve">This Dissertation provides a foundational analysis for policymakers, school leaders, and aspiring Education Administrators within Spain's educational framework, highlighting the indispensable contribution of the profession in shaping Madrid's educational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Education Administrator in Madrid, Spain</dc:title>
  <dc:creator/>
  <dc:language>en</dc:language>
  <cp:keywords/>
  <dcterms:created xsi:type="dcterms:W3CDTF">2026-07-14T14:33:00Z</dcterms:created>
  <dcterms:modified xsi:type="dcterms:W3CDTF">2026-07-14T14:33:00Z</dcterms:modified>
</cp:coreProperties>
</file>

<file path=docProps/custom.xml><?xml version="1.0" encoding="utf-8"?>
<Properties xmlns="http://schemas.openxmlformats.org/officeDocument/2006/custom-properties" xmlns:vt="http://schemas.openxmlformats.org/officeDocument/2006/docPropsVTypes"/>
</file>