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Bangkok,</w:t>
      </w:r>
      <w:r>
        <w:t xml:space="preserve"> </w:t>
      </w:r>
      <w:r>
        <w:t xml:space="preserve">Thailand</w:t>
      </w:r>
    </w:p>
    <w:bookmarkStart w:id="28" w:name="X5d254a8fc2afc4321b2727b075c0b2fe316fd43"/>
    <w:p>
      <w:pPr>
        <w:pStyle w:val="Heading1"/>
      </w:pPr>
      <w:r>
        <w:t xml:space="preserve">Advancing Educational Excellence: The Critical Role of the Education Administrator in Bangkok, Thailand</w:t>
      </w:r>
    </w:p>
    <w:bookmarkStart w:id="20" w:name="abstract"/>
    <w:p>
      <w:pPr>
        <w:pStyle w:val="Heading2"/>
      </w:pPr>
      <w:r>
        <w:t xml:space="preserve">Abstract</w:t>
      </w:r>
    </w:p>
    <w:p>
      <w:pPr>
        <w:pStyle w:val="FirstParagraph"/>
      </w:pPr>
      <w:r>
        <w:t xml:space="preserve">This dissertation examines the multifaceted role of the Education Administrator within the complex educational landscape of Bangkok, Thailand. It argues that effective leadership by dedicated Education Administrators is not merely advantageous but fundamental to navigating systemic challenges, implementing national policies, and fostering equitable learning environments in Thailand's most populous and dynamic metropolis. Through analysis of current practices, policy frameworks, and on-the-ground realities in Bangkok schools, this study underscores the indispensable contribution of the Education Administrator to achieving educational quality and social cohesion across Thailand's urban heartland.</w:t>
      </w:r>
    </w:p>
    <w:bookmarkEnd w:id="20"/>
    <w:bookmarkStart w:id="21" w:name="introduction"/>
    <w:p>
      <w:pPr>
        <w:pStyle w:val="Heading2"/>
      </w:pPr>
      <w:r>
        <w:t xml:space="preserve">Introduction</w:t>
      </w:r>
    </w:p>
    <w:p>
      <w:pPr>
        <w:pStyle w:val="FirstParagraph"/>
      </w:pPr>
      <w:r>
        <w:t xml:space="preserve">Thailand Bangkok stands as a vibrant cultural and economic epicenter, yet its educational system faces significant pressures from rapid urbanization, socioeconomic disparity, and evolving national aspirations. The Ministry of Education (MOE) mandates a centralized curriculum and standardized assessments across Thailand, but the implementation within Bangkok's unique context demands exceptional skill from those in leadership roles. This dissertation focuses on the pivotal position of the</w:t>
      </w:r>
      <w:r>
        <w:t xml:space="preserve"> </w:t>
      </w:r>
      <w:r>
        <w:rPr>
          <w:iCs/>
          <w:i/>
        </w:rPr>
        <w:t xml:space="preserve">Education Administrator</w:t>
      </w:r>
      <w:r>
        <w:t xml:space="preserve"> </w:t>
      </w:r>
      <w:r>
        <w:t xml:space="preserve">– encompassing principals, district supervisors, and senior management within Bangkok's public school system – as the critical link between national policy and classroom reality. Understanding this role is essential for any meaningful discourse on educational advancement in Thailand Bangkok.</w:t>
      </w:r>
    </w:p>
    <w:bookmarkEnd w:id="21"/>
    <w:bookmarkStart w:id="22" w:name="X702fce82967e2cc2de958f0f0406d6380fe4ff4"/>
    <w:p>
      <w:pPr>
        <w:pStyle w:val="Heading2"/>
      </w:pPr>
      <w:r>
        <w:t xml:space="preserve">The Evolving Role of the Education Administrator in Thailand's Context</w:t>
      </w:r>
    </w:p>
    <w:p>
      <w:pPr>
        <w:pStyle w:val="FirstParagraph"/>
      </w:pPr>
      <w:r>
        <w:t xml:space="preserve">Traditionally viewed primarily as managers of resources and disciplinary enforcers, the modern Education Administrator in Thailand Bangkok has evolved into a strategic leader. This transformation is driven by national reforms like the "Education 4.0" initiative, which emphasizes critical thinking, digital literacy, and lifelong learning – goals requiring administrators to champion pedagogical innovation beyond mere compliance. In Bangkok's diverse setting – featuring elite international schools alongside under-resourced public institutions serving migrant and low-income communities – the Education Administrator must act as a cultural broker, equity advocate, and community connector. Their ability to navigate Thailand's hierarchical educational culture while fostering teacher autonomy is paramount.</w:t>
      </w:r>
    </w:p>
    <w:bookmarkEnd w:id="22"/>
    <w:bookmarkStart w:id="23" w:name="Xd076793b8efb761dab8dfdfadd71614a98f9861"/>
    <w:p>
      <w:pPr>
        <w:pStyle w:val="Heading2"/>
      </w:pPr>
      <w:r>
        <w:t xml:space="preserve">Bangkok-Specific Challenges and Administrative Imperatives</w:t>
      </w:r>
    </w:p>
    <w:p>
      <w:pPr>
        <w:pStyle w:val="FirstParagraph"/>
      </w:pPr>
      <w:r>
        <w:t xml:space="preserve">Implementing effective education in Bangkok presents distinct hurdles demanding nuanced administrative solutions:</w:t>
      </w:r>
    </w:p>
    <w:p>
      <w:pPr>
        <w:numPr>
          <w:ilvl w:val="0"/>
          <w:numId w:val="1001"/>
        </w:numPr>
        <w:pStyle w:val="Compact"/>
      </w:pPr>
      <w:r>
        <w:rPr>
          <w:bCs/>
          <w:b/>
        </w:rPr>
        <w:t xml:space="preserve">Urban Inequality:</w:t>
      </w:r>
      <w:r>
        <w:t xml:space="preserve"> </w:t>
      </w:r>
      <w:r>
        <w:t xml:space="preserve">Significant disparities exist between schools in affluent districts (e.g., Pathumwan, Lumpini) and those in peri-urban areas or informal settlements (e.g., parts of Samut Prakan bordering Bangkok). The Education Administrator must actively develop targeted support programs, resource allocation strategies, and community engagement initiatives to bridge this gap.</w:t>
      </w:r>
    </w:p>
    <w:p>
      <w:pPr>
        <w:numPr>
          <w:ilvl w:val="0"/>
          <w:numId w:val="1001"/>
        </w:numPr>
        <w:pStyle w:val="Compact"/>
      </w:pPr>
      <w:r>
        <w:rPr>
          <w:bCs/>
          <w:b/>
        </w:rPr>
        <w:t xml:space="preserve">Mass Enrollment &amp; Infrastructure:</w:t>
      </w:r>
      <w:r>
        <w:t xml:space="preserve"> </w:t>
      </w:r>
      <w:r>
        <w:t xml:space="preserve">Managing overcrowded classrooms in high-demand public schools requires strategic space optimization, temporary facility solutions, and often, coordination with local government for infrastructure projects – a core administrative responsibility directly impacting student well-being.</w:t>
      </w:r>
    </w:p>
    <w:p>
      <w:pPr>
        <w:numPr>
          <w:ilvl w:val="0"/>
          <w:numId w:val="1001"/>
        </w:numPr>
        <w:pStyle w:val="Compact"/>
      </w:pPr>
      <w:r>
        <w:rPr>
          <w:bCs/>
          <w:b/>
        </w:rPr>
        <w:t xml:space="preserve">Cultural &amp; Linguistic Diversity:</w:t>
      </w:r>
      <w:r>
        <w:t xml:space="preserve"> </w:t>
      </w:r>
      <w:r>
        <w:t xml:space="preserve">Bangkok attracts students from all over Thailand and numerous immigrant communities (Myanmar, Cambodia). The Education Administrator must foster inclusive environments that respect Thai cultural values ("sanuk" - enjoyment in learning) while supporting multilingual learners, often through developing culturally responsive teaching frameworks.</w:t>
      </w:r>
    </w:p>
    <w:p>
      <w:pPr>
        <w:numPr>
          <w:ilvl w:val="0"/>
          <w:numId w:val="1001"/>
        </w:numPr>
        <w:pStyle w:val="Compact"/>
      </w:pPr>
      <w:r>
        <w:rPr>
          <w:bCs/>
          <w:b/>
        </w:rPr>
        <w:t xml:space="preserve">Technological Integration:</w:t>
      </w:r>
      <w:r>
        <w:t xml:space="preserve"> </w:t>
      </w:r>
      <w:r>
        <w:t xml:space="preserve">While Bangkok has better digital infrastructure than rural areas, ensuring equitable access to devices and high-quality online resources across all schools remains a key administrative challenge within the "Education 4.0" framework.</w:t>
      </w:r>
    </w:p>
    <w:bookmarkEnd w:id="23"/>
    <w:bookmarkStart w:id="24" w:name="Xe2c5a8cf001e19c19c9ad0a91acdca8df7e6267"/>
    <w:p>
      <w:pPr>
        <w:pStyle w:val="Heading2"/>
      </w:pPr>
      <w:r>
        <w:t xml:space="preserve">The Dissertation: A Framework for Understanding Administrative Leadership</w:t>
      </w:r>
    </w:p>
    <w:p>
      <w:pPr>
        <w:pStyle w:val="FirstParagraph"/>
      </w:pPr>
      <w:r>
        <w:t xml:space="preserve">This research (presented as a model dissertation) employs mixed methods, including qualitative interviews with 30 Education Administrators across Bangkok districts, analysis of MOE policy documents (notably the 2017 Secondary Education Curriculum and recent decentralization guidelines), and case studies of schools demonstrating effective administrative practices. Key findings consistently highlight that successful Education Administrators in Bangkok:</w:t>
      </w:r>
    </w:p>
    <w:p>
      <w:pPr>
        <w:numPr>
          <w:ilvl w:val="0"/>
          <w:numId w:val="1002"/>
        </w:numPr>
        <w:pStyle w:val="Compact"/>
      </w:pPr>
      <w:r>
        <w:t xml:space="preserve">Are deeply embedded in their school communities, building trust with parents, teachers, and students.</w:t>
      </w:r>
    </w:p>
    <w:p>
      <w:pPr>
        <w:numPr>
          <w:ilvl w:val="0"/>
          <w:numId w:val="1002"/>
        </w:numPr>
        <w:pStyle w:val="Compact"/>
      </w:pPr>
      <w:r>
        <w:t xml:space="preserve">Act as instructional leaders, not just managers, supporting teacher professional development aligned with national standards.</w:t>
      </w:r>
    </w:p>
    <w:p>
      <w:pPr>
        <w:numPr>
          <w:ilvl w:val="0"/>
          <w:numId w:val="1002"/>
        </w:numPr>
        <w:pStyle w:val="Compact"/>
      </w:pPr>
      <w:r>
        <w:t xml:space="preserve">Master the art of "soft management" within Thailand's hierarchical system to empower teachers and drive change.</w:t>
      </w:r>
    </w:p>
    <w:p>
      <w:pPr>
        <w:numPr>
          <w:ilvl w:val="0"/>
          <w:numId w:val="1002"/>
        </w:numPr>
        <w:pStyle w:val="Compact"/>
      </w:pPr>
      <w:r>
        <w:t xml:space="preserve">Prioritize data-driven decision-making to address specific student learning gaps identified in Bangkok's diverse populations.</w:t>
      </w:r>
    </w:p>
    <w:bookmarkEnd w:id="24"/>
    <w:bookmarkStart w:id="25" w:name="Xd5bab62384c96cf2ad3e4b4d1aa4de7e527fc76"/>
    <w:p>
      <w:pPr>
        <w:pStyle w:val="Heading2"/>
      </w:pPr>
      <w:r>
        <w:t xml:space="preserve">Recommendations for Strengthening the Education Administrator Role</w:t>
      </w:r>
    </w:p>
    <w:p>
      <w:pPr>
        <w:pStyle w:val="FirstParagraph"/>
      </w:pPr>
      <w:r>
        <w:t xml:space="preserve">Based on this dissertation analysis, key recommendations emerge for policymakers and training institutions in Thailand:</w:t>
      </w:r>
    </w:p>
    <w:p>
      <w:pPr>
        <w:numPr>
          <w:ilvl w:val="0"/>
          <w:numId w:val="1003"/>
        </w:numPr>
        <w:pStyle w:val="Compact"/>
      </w:pPr>
      <w:r>
        <w:rPr>
          <w:bCs/>
          <w:b/>
        </w:rPr>
        <w:t xml:space="preserve">Enhanced Leadership Development:</w:t>
      </w:r>
      <w:r>
        <w:t xml:space="preserve"> </w:t>
      </w:r>
      <w:r>
        <w:t xml:space="preserve">Move beyond basic management training to include specific modules on urban education equity, culturally responsive leadership, change management for "Education 4.0," and community engagement strategies tailored to Bangkok's context. Training must be ongoing.</w:t>
      </w:r>
    </w:p>
    <w:p>
      <w:pPr>
        <w:numPr>
          <w:ilvl w:val="0"/>
          <w:numId w:val="1003"/>
        </w:numPr>
        <w:pStyle w:val="Compact"/>
      </w:pPr>
      <w:r>
        <w:rPr>
          <w:bCs/>
          <w:b/>
        </w:rPr>
        <w:t xml:space="preserve">Decentralized Autonomy with Accountability:</w:t>
      </w:r>
      <w:r>
        <w:t xml:space="preserve"> </w:t>
      </w:r>
      <w:r>
        <w:t xml:space="preserve">Grant Education Administrators in Bangkok more authority over local resource allocation (beyond just budget) and school-specific initiatives, coupled with robust, supportive performance evaluation focused on student outcomes rather than solely compliance.</w:t>
      </w:r>
    </w:p>
    <w:p>
      <w:pPr>
        <w:numPr>
          <w:ilvl w:val="0"/>
          <w:numId w:val="1003"/>
        </w:numPr>
        <w:pStyle w:val="Compact"/>
      </w:pPr>
      <w:r>
        <w:rPr>
          <w:bCs/>
          <w:b/>
        </w:rPr>
        <w:t xml:space="preserve">Strengthened Support Systems:</w:t>
      </w:r>
      <w:r>
        <w:t xml:space="preserve"> </w:t>
      </w:r>
      <w:r>
        <w:t xml:space="preserve">Establish dedicated regional support units within the Bangkok Metropolitan Administration or MOE offices to provide technical assistance, mentorship networks for new administrators, and access to best practices across diverse Bangkok schools.</w:t>
      </w:r>
    </w:p>
    <w:p>
      <w:pPr>
        <w:numPr>
          <w:ilvl w:val="0"/>
          <w:numId w:val="1003"/>
        </w:numPr>
        <w:pStyle w:val="Compact"/>
      </w:pPr>
      <w:r>
        <w:rPr>
          <w:bCs/>
          <w:b/>
        </w:rPr>
        <w:t xml:space="preserve">Focus on Teacher Well-being:</w:t>
      </w:r>
      <w:r>
        <w:t xml:space="preserve"> </w:t>
      </w:r>
      <w:r>
        <w:t xml:space="preserve">Recognize that effective Education Administrators are crucial for teacher retention. Policies must address administrator workload and provide mental health support, understanding the immense pressure they face managing complex urban school environments in Thailand Bangkok.</w:t>
      </w:r>
    </w:p>
    <w:bookmarkEnd w:id="25"/>
    <w:bookmarkStart w:id="26" w:name="conclusion"/>
    <w:p>
      <w:pPr>
        <w:pStyle w:val="Heading2"/>
      </w:pPr>
      <w:r>
        <w:t xml:space="preserve">Conclusion</w:t>
      </w:r>
    </w:p>
    <w:p>
      <w:pPr>
        <w:pStyle w:val="FirstParagraph"/>
      </w:pPr>
      <w:r>
        <w:t xml:space="preserve">The role of the Education Administrator is not peripheral to educational success in Thailand Bangkok; it is central. This dissertation underscores that navigating Bangkok's intricate educational ecosystem – a microcosm of both Thailand's aspirations and its persistent challenges – demands leaders who are strategically astute, culturally intelligent, and deeply committed to equity. As Thailand strives for higher-quality education within its global context, the effectiveness of the Education Administrator in Bangkok becomes increasingly decisive. Investing in developing this critical cadre of leaders is not merely an administrative choice; it is an investment in the future intellectual and social fabric of Thailand's capital city and a model for educational advancement across the nation. The continued evolution and support of the Education Administrator within Thailand's Bangkok context are indispensable pillars for realizing the full potential of every student.</w:t>
      </w:r>
    </w:p>
    <w:bookmarkEnd w:id="26"/>
    <w:bookmarkStart w:id="27" w:name="references-illustrative---sample-format"/>
    <w:p>
      <w:pPr>
        <w:pStyle w:val="Heading2"/>
      </w:pPr>
      <w:r>
        <w:t xml:space="preserve">References (Illustrative - Sample Format)</w:t>
      </w:r>
    </w:p>
    <w:p>
      <w:pPr>
        <w:pStyle w:val="FirstParagraph"/>
      </w:pPr>
      <w:r>
        <w:t xml:space="preserve">[Note: A real dissertation would list specific academic sources, Thai government publications, and peer-reviewed journals. This exemplifies the required format.]</w:t>
      </w:r>
    </w:p>
    <w:p>
      <w:pPr>
        <w:numPr>
          <w:ilvl w:val="0"/>
          <w:numId w:val="1004"/>
        </w:numPr>
        <w:pStyle w:val="Compact"/>
      </w:pPr>
      <w:r>
        <w:t xml:space="preserve">Ministry of Education, Thailand. (2017). *Secondary Education Curriculum 2017*. Bangkok: MOE.</w:t>
      </w:r>
    </w:p>
    <w:p>
      <w:pPr>
        <w:numPr>
          <w:ilvl w:val="0"/>
          <w:numId w:val="1004"/>
        </w:numPr>
        <w:pStyle w:val="Compact"/>
      </w:pPr>
      <w:r>
        <w:t xml:space="preserve">Office of the Basic Education Commission (OBEC). (2023). *National Report on Educational Development in Bangkok Metropolis*. Bangkok: OBEC.</w:t>
      </w:r>
    </w:p>
    <w:p>
      <w:pPr>
        <w:numPr>
          <w:ilvl w:val="0"/>
          <w:numId w:val="1004"/>
        </w:numPr>
        <w:pStyle w:val="Compact"/>
      </w:pPr>
      <w:r>
        <w:t xml:space="preserve">Pattana, S. &amp; Jitnukul, T. (2021). "Urban School Leadership in Thailand: Navigating Inequality and Reform." *Journal of Educational Administration*, 59(4), 456-473.</w:t>
      </w:r>
    </w:p>
    <w:p>
      <w:pPr>
        <w:numPr>
          <w:ilvl w:val="0"/>
          <w:numId w:val="1004"/>
        </w:numPr>
        <w:pStyle w:val="Compact"/>
      </w:pPr>
      <w:r>
        <w:t xml:space="preserve">World Bank. (2020). *Thailand Education Sector Report: Building a Strong Foundation for Future Growth*. Washington, DC: World Bank.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Bangkok, Thailand</dc:title>
  <dc:creator/>
  <cp:keywords/>
  <dcterms:created xsi:type="dcterms:W3CDTF">2026-07-20T13:11:04Z</dcterms:created>
  <dcterms:modified xsi:type="dcterms:W3CDTF">2026-07-20T13:11:04Z</dcterms:modified>
</cp:coreProperties>
</file>

<file path=docProps/custom.xml><?xml version="1.0" encoding="utf-8"?>
<Properties xmlns="http://schemas.openxmlformats.org/officeDocument/2006/custom-properties" xmlns:vt="http://schemas.openxmlformats.org/officeDocument/2006/docPropsVTypes"/>
</file>