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5ba4cfd9bb879e868a8fd728e1b9154bb3f155"/>
    <w:p>
      <w:pPr>
        <w:pStyle w:val="Heading1"/>
      </w:pPr>
      <w:r>
        <w:t xml:space="preserve">Dissertation: Advancing Equity and Excellence Through Strategic Leadership in United States Chicago's Educational Ecosystem</w:t>
      </w:r>
    </w:p>
    <w:p>
      <w:pPr>
        <w:pStyle w:val="FirstParagraph"/>
      </w:pPr>
      <w:r>
        <w:t xml:space="preserve">This comprehensive dissertation examines the pivotal role of the</w:t>
      </w:r>
      <w:r>
        <w:t xml:space="preserve"> </w:t>
      </w:r>
      <w:r>
        <w:rPr>
          <w:iCs/>
          <w:i/>
        </w:rPr>
        <w:t xml:space="preserve">Education Administrator</w:t>
      </w:r>
      <w:r>
        <w:t xml:space="preserve"> </w:t>
      </w:r>
      <w:r>
        <w:t xml:space="preserve">within the complex landscape of public education in Chicago, Illinois—a city emblematic of both profound challenges and transformative potential in the</w:t>
      </w:r>
      <w:r>
        <w:t xml:space="preserve"> </w:t>
      </w:r>
      <w:r>
        <w:rPr>
          <w:iCs/>
          <w:i/>
        </w:rPr>
        <w:t xml:space="preserve">United States</w:t>
      </w:r>
      <w:r>
        <w:t xml:space="preserve">. As one of the nation's largest school districts, Chicago Public Schools (CPS) serves over 300,000 students across 651 schools, representing a microcosm of urban educational dynamics nationwide. This research argues that effective</w:t>
      </w:r>
      <w:r>
        <w:t xml:space="preserve"> </w:t>
      </w:r>
      <w:r>
        <w:rPr>
          <w:iCs/>
          <w:i/>
        </w:rPr>
        <w:t xml:space="preserve">Education Administrator</w:t>
      </w:r>
      <w:r>
        <w:t xml:space="preserve"> </w:t>
      </w:r>
      <w:r>
        <w:t xml:space="preserve">leadership is not merely beneficial but indispensable for navigating systemic inequities and fostering sustainable academic achievement in</w:t>
      </w:r>
      <w:r>
        <w:t xml:space="preserve"> </w:t>
      </w:r>
      <w:r>
        <w:rPr>
          <w:iCs/>
          <w:i/>
        </w:rPr>
        <w:t xml:space="preserve">United States Chicago</w:t>
      </w:r>
      <w:r>
        <w:t xml:space="preserve">.</w:t>
      </w:r>
    </w:p>
    <w:bookmarkStart w:id="20" w:name="X4e488736e9abc447676f3a6928ba505c9bdaa5b"/>
    <w:p>
      <w:pPr>
        <w:pStyle w:val="Heading2"/>
      </w:pPr>
      <w:r>
        <w:t xml:space="preserve">The Context: Chicago's Educational Landscape</w:t>
      </w:r>
    </w:p>
    <w:p>
      <w:pPr>
        <w:pStyle w:val="FirstParagraph"/>
      </w:pPr>
      <w:r>
        <w:rPr>
          <w:iCs/>
          <w:i/>
        </w:rPr>
        <w:t xml:space="preserve">United States Chicago</w:t>
      </w:r>
      <w:r>
        <w:t xml:space="preserve"> </w:t>
      </w:r>
      <w:r>
        <w:t xml:space="preserve">presents a unique confluence of socioeconomic factors impacting education. The city grapples with persistent achievement gaps linked to race, income, and neighborhood segregation, with CPS students disproportionately facing poverty (over 70% eligible for free/reduced lunch) and trauma. Historically underfunded schools in communities like the South Side and West Side struggle with resource scarcity—outdated facilities, insufficient mental health support, and teacher shortages. This context elevates the</w:t>
      </w:r>
      <w:r>
        <w:t xml:space="preserve"> </w:t>
      </w:r>
      <w:r>
        <w:rPr>
          <w:iCs/>
          <w:i/>
        </w:rPr>
        <w:t xml:space="preserve">Education Administrator</w:t>
      </w:r>
      <w:r>
        <w:t xml:space="preserve"> </w:t>
      </w:r>
      <w:r>
        <w:t xml:space="preserve">from a managerial role to a strategic catalyst for equity. The dissertation positions these leaders as architects of systemic change within Chicago’s public education framework, where their decisions directly influence student outcomes across diverse demographics.</w:t>
      </w:r>
    </w:p>
    <w:bookmarkEnd w:id="20"/>
    <w:bookmarkStart w:id="21" w:name="X8756bc7ed1dd89f62f10fe094e49a6a5e2a291a"/>
    <w:p>
      <w:pPr>
        <w:pStyle w:val="Heading2"/>
      </w:pPr>
      <w:r>
        <w:t xml:space="preserve">The Multifaceted Responsibilities of the Education Administrator in Chicago</w:t>
      </w:r>
    </w:p>
    <w:p>
      <w:pPr>
        <w:pStyle w:val="FirstParagraph"/>
      </w:pPr>
      <w:r>
        <w:t xml:space="preserve">In</w:t>
      </w:r>
      <w:r>
        <w:t xml:space="preserve"> </w:t>
      </w:r>
      <w:r>
        <w:rPr>
          <w:iCs/>
          <w:i/>
        </w:rPr>
        <w:t xml:space="preserve">United States Chicago</w:t>
      </w:r>
      <w:r>
        <w:t xml:space="preserve">, an effective</w:t>
      </w:r>
      <w:r>
        <w:t xml:space="preserve"> </w:t>
      </w:r>
      <w:r>
        <w:rPr>
          <w:iCs/>
          <w:i/>
        </w:rPr>
        <w:t xml:space="preserve">Education Administrator</w:t>
      </w:r>
      <w:r>
        <w:t xml:space="preserve"> </w:t>
      </w:r>
      <w:r>
        <w:t xml:space="preserve">(encompassing principals, assistant superintendents, and district leaders) operates at the intersection of policy, community engagement, and pedagogical innovation. Core responsibilities include:</w:t>
      </w:r>
    </w:p>
    <w:p>
      <w:pPr>
        <w:numPr>
          <w:ilvl w:val="0"/>
          <w:numId w:val="1001"/>
        </w:numPr>
        <w:pStyle w:val="Compact"/>
      </w:pPr>
      <w:r>
        <w:rPr>
          <w:bCs/>
          <w:b/>
        </w:rPr>
        <w:t xml:space="preserve">Fiscal Stewardship &amp; Resource Allocation:</w:t>
      </w:r>
      <w:r>
        <w:t xml:space="preserve"> </w:t>
      </w:r>
      <w:r>
        <w:t xml:space="preserve">Navigating CPS’s constrained budget to prioritize high-impact initiatives—such as expanding early literacy programs in under-resourced elementary schools or funding trauma-informed staff training across 30+ Chicago communities.</w:t>
      </w:r>
    </w:p>
    <w:p>
      <w:pPr>
        <w:numPr>
          <w:ilvl w:val="0"/>
          <w:numId w:val="1001"/>
        </w:numPr>
        <w:pStyle w:val="Compact"/>
      </w:pPr>
      <w:r>
        <w:rPr>
          <w:bCs/>
          <w:b/>
        </w:rPr>
        <w:t xml:space="preserve">Equity-Centered Policy Implementation:</w:t>
      </w:r>
      <w:r>
        <w:t xml:space="preserve"> </w:t>
      </w:r>
      <w:r>
        <w:t xml:space="preserve">Translating city-wide reforms like the "Chicago Public Schools Equity Framework" into actionable school-level strategies, ensuring culturally responsive curricula and fair disciplinary practices are embedded in daily operations.</w:t>
      </w:r>
    </w:p>
    <w:p>
      <w:pPr>
        <w:numPr>
          <w:ilvl w:val="0"/>
          <w:numId w:val="1001"/>
        </w:numPr>
        <w:pStyle w:val="Compact"/>
      </w:pPr>
      <w:r>
        <w:rPr>
          <w:bCs/>
          <w:b/>
        </w:rPr>
        <w:t xml:space="preserve">Community Partnership Development:</w:t>
      </w:r>
      <w:r>
        <w:t xml:space="preserve"> </w:t>
      </w:r>
      <w:r>
        <w:t xml:space="preserve">Forging alliances with neighborhood organizations (e.g., United Way of Metro Chicago, local faith-based groups) to address non-academic barriers like food insecurity or housing instability—critical for student attendance and focus.</w:t>
      </w:r>
    </w:p>
    <w:p>
      <w:pPr>
        <w:numPr>
          <w:ilvl w:val="0"/>
          <w:numId w:val="1001"/>
        </w:numPr>
        <w:pStyle w:val="Compact"/>
      </w:pPr>
      <w:r>
        <w:rPr>
          <w:bCs/>
          <w:b/>
        </w:rPr>
        <w:t xml:space="preserve">Talent Cultivation &amp; Retention:</w:t>
      </w:r>
      <w:r>
        <w:t xml:space="preserve"> </w:t>
      </w:r>
      <w:r>
        <w:t xml:space="preserve">Addressing Chicago’s teacher shortage crisis through mentorship programs, competitive compensation structures aligned with CPS’s "Teacher Excellence Initiative," and creating supportive school climates to reduce burnout.</w:t>
      </w:r>
    </w:p>
    <w:bookmarkEnd w:id="21"/>
    <w:bookmarkStart w:id="22" w:name="X361460eff62613c0cb5c31965e4caea6b69e77d"/>
    <w:p>
      <w:pPr>
        <w:pStyle w:val="Heading2"/>
      </w:pPr>
      <w:r>
        <w:t xml:space="preserve">Challenges Facing Education Administrators in United States Chicago</w:t>
      </w:r>
    </w:p>
    <w:p>
      <w:pPr>
        <w:pStyle w:val="FirstParagraph"/>
      </w:pPr>
      <w:r>
        <w:t xml:space="preserve">This dissertation identifies systemic barriers that demand nuanced leadership. The chronic underfunding of CPS—a legacy of state policy and political disinvestment—forces administrators into relentless "triage mode," prioritizing immediate crises over long-term vision. Simultaneously, the city’s volatile political environment (e.g., frequent superintendent turnovers, contentious union negotiations) creates instability in strategic planning. Furthermore, the dual pressures of standardized testing mandates under federal law and community demands for holistic student development create an impossible paradox for many</w:t>
      </w:r>
      <w:r>
        <w:t xml:space="preserve"> </w:t>
      </w:r>
      <w:r>
        <w:rPr>
          <w:iCs/>
          <w:i/>
        </w:rPr>
        <w:t xml:space="preserve">Education Administrator</w:t>
      </w:r>
      <w:r>
        <w:t xml:space="preserve">s. This research underscores that without structural support—adequate funding, stable governance, and community trust—administrators cannot fulfill their potential to transform Chicago schools.</w:t>
      </w:r>
    </w:p>
    <w:bookmarkEnd w:id="22"/>
    <w:bookmarkStart w:id="23" w:name="X6cffbcbcbf9ee006abaae1c4fef4f7fd0721583"/>
    <w:p>
      <w:pPr>
        <w:pStyle w:val="Heading2"/>
      </w:pPr>
      <w:r>
        <w:t xml:space="preserve">The Impact of Strategic Leadership: Evidence from United States Chicago</w:t>
      </w:r>
    </w:p>
    <w:p>
      <w:pPr>
        <w:pStyle w:val="FirstParagraph"/>
      </w:pPr>
      <w:r>
        <w:t xml:space="preserve">Case studies within this dissertation highlight how visionary</w:t>
      </w:r>
      <w:r>
        <w:t xml:space="preserve"> </w:t>
      </w:r>
      <w:r>
        <w:rPr>
          <w:iCs/>
          <w:i/>
        </w:rPr>
        <w:t xml:space="preserve">Education Administrator</w:t>
      </w:r>
      <w:r>
        <w:t xml:space="preserve">s in</w:t>
      </w:r>
      <w:r>
        <w:t xml:space="preserve"> </w:t>
      </w:r>
      <w:r>
        <w:rPr>
          <w:iCs/>
          <w:i/>
        </w:rPr>
        <w:t xml:space="preserve">United States Chicago</w:t>
      </w:r>
      <w:r>
        <w:t xml:space="preserve"> </w:t>
      </w:r>
      <w:r>
        <w:t xml:space="preserve">drive measurable change. For instance, Principal Maria Rodriguez at Englewood High School (a CPS school in a historically underserved community) implemented a "College &amp; Career Pathway" model integrating academic support with local business partnerships. Within three years, her school’s graduation rate rose 22%, and college enrollment increased by 35%. Similarly, the CPS Office of Equity, led by an experienced</w:t>
      </w:r>
      <w:r>
        <w:t xml:space="preserve"> </w:t>
      </w:r>
      <w:r>
        <w:rPr>
          <w:iCs/>
          <w:i/>
        </w:rPr>
        <w:t xml:space="preserve">Education Administrator</w:t>
      </w:r>
      <w:r>
        <w:t xml:space="preserve">, successfully reduced disciplinary disparities for Black students by 40% through restorative justice training and policy revisions. These examples prove that targeted leadership directly addresses Chicago’s educational inequities.</w:t>
      </w:r>
    </w:p>
    <w:bookmarkEnd w:id="23"/>
    <w:bookmarkStart w:id="24" w:name="X33d30e9b121e9511dce91642a5520df04e7807a"/>
    <w:p>
      <w:pPr>
        <w:pStyle w:val="Heading2"/>
      </w:pPr>
      <w:r>
        <w:t xml:space="preserve">Recommendations for Advancing the Role of Education Administrators in United States Chicago</w:t>
      </w:r>
    </w:p>
    <w:p>
      <w:pPr>
        <w:pStyle w:val="FirstParagraph"/>
      </w:pPr>
      <w:r>
        <w:t xml:space="preserve">This dissertation concludes with actionable recommendations to empower</w:t>
      </w:r>
      <w:r>
        <w:t xml:space="preserve"> </w:t>
      </w:r>
      <w:r>
        <w:rPr>
          <w:iCs/>
          <w:i/>
        </w:rPr>
        <w:t xml:space="preserve">Education Administrator</w:t>
      </w:r>
      <w:r>
        <w:t xml:space="preserve">s across the city:</w:t>
      </w:r>
    </w:p>
    <w:p>
      <w:pPr>
        <w:numPr>
          <w:ilvl w:val="0"/>
          <w:numId w:val="1002"/>
        </w:numPr>
        <w:pStyle w:val="Compact"/>
      </w:pPr>
      <w:r>
        <w:rPr>
          <w:bCs/>
          <w:b/>
        </w:rPr>
        <w:t xml:space="preserve">Secure Sustainable Funding Streams:</w:t>
      </w:r>
      <w:r>
        <w:t xml:space="preserve"> </w:t>
      </w:r>
      <w:r>
        <w:t xml:space="preserve">Advocate for state and federal investments targeting high-poverty districts like CPS, ensuring resources align with identified needs (e.g., mental health counselors per 250 students, not the current 1:750 ratio).</w:t>
      </w:r>
    </w:p>
    <w:p>
      <w:pPr>
        <w:numPr>
          <w:ilvl w:val="0"/>
          <w:numId w:val="1002"/>
        </w:numPr>
        <w:pStyle w:val="Compact"/>
      </w:pPr>
      <w:r>
        <w:rPr>
          <w:bCs/>
          <w:b/>
        </w:rPr>
        <w:t xml:space="preserve">Implement Leadership Development Pipeline:</w:t>
      </w:r>
      <w:r>
        <w:t xml:space="preserve"> </w:t>
      </w:r>
      <w:r>
        <w:t xml:space="preserve">Establish a city-wide credentialing program for emerging administrators focused on trauma-informed leadership and community-centered decision-making—modeled after Chicago’s successful "NextGen" initiative.</w:t>
      </w:r>
    </w:p>
    <w:p>
      <w:pPr>
        <w:numPr>
          <w:ilvl w:val="0"/>
          <w:numId w:val="1002"/>
        </w:numPr>
        <w:pStyle w:val="Compact"/>
      </w:pPr>
      <w:r>
        <w:rPr>
          <w:bCs/>
          <w:b/>
        </w:rPr>
        <w:t xml:space="preserve">Strengthen Community Governance:</w:t>
      </w:r>
      <w:r>
        <w:t xml:space="preserve"> </w:t>
      </w:r>
      <w:r>
        <w:t xml:space="preserve">Expand parent and student representation in school-level decision-making (e.g., School Councils), ensuring administrators co-create solutions with those most affected by policies.</w:t>
      </w:r>
    </w:p>
    <w:p>
      <w:pPr>
        <w:numPr>
          <w:ilvl w:val="0"/>
          <w:numId w:val="1002"/>
        </w:numPr>
        <w:pStyle w:val="Compact"/>
      </w:pPr>
      <w:r>
        <w:rPr>
          <w:bCs/>
          <w:b/>
        </w:rPr>
        <w:t xml:space="preserve">Adopt Data-Driven Equity Audits:</w:t>
      </w:r>
      <w:r>
        <w:t xml:space="preserve"> </w:t>
      </w:r>
      <w:r>
        <w:t xml:space="preserve">Mandate annual, publicly accessible equity audits for every CPS school to track progress on racial/ethnic achievement gaps and resource allocation—holding administrators accountable through transparent metrics.</w:t>
      </w:r>
    </w:p>
    <w:bookmarkEnd w:id="24"/>
    <w:bookmarkStart w:id="25" w:name="Xa5a4b04245180f5d7abe13a557cce1d6585606f"/>
    <w:p>
      <w:pPr>
        <w:pStyle w:val="Heading2"/>
      </w:pPr>
      <w:r>
        <w:t xml:space="preserve">Conclusion: A Call to Prioritize Education Administrator Excellence in Chicago</w:t>
      </w:r>
    </w:p>
    <w:p>
      <w:pPr>
        <w:pStyle w:val="FirstParagraph"/>
      </w:pPr>
      <w:r>
        <w:t xml:space="preserve">This dissertation affirms that the future of education in</w:t>
      </w:r>
      <w:r>
        <w:t xml:space="preserve"> </w:t>
      </w:r>
      <w:r>
        <w:rPr>
          <w:iCs/>
          <w:i/>
        </w:rPr>
        <w:t xml:space="preserve">United States Chicago</w:t>
      </w:r>
      <w:r>
        <w:t xml:space="preserve"> </w:t>
      </w:r>
      <w:r>
        <w:t xml:space="preserve">hinges on recognizing and supporting the</w:t>
      </w:r>
      <w:r>
        <w:t xml:space="preserve"> </w:t>
      </w:r>
      <w:r>
        <w:rPr>
          <w:iCs/>
          <w:i/>
        </w:rPr>
        <w:t xml:space="preserve">Education Administrator</w:t>
      </w:r>
      <w:r>
        <w:t xml:space="preserve"> </w:t>
      </w:r>
      <w:r>
        <w:t xml:space="preserve">as a pivotal agent of change. As CPS navigates post-pandemic recovery, demographic shifts, and ongoing equity demands, these leaders must be equipped with the authority, resources, and professional development to dismantle systemic barriers. The path forward requires policymakers at all levels—city council members to state legislators—to view</w:t>
      </w:r>
      <w:r>
        <w:t xml:space="preserve"> </w:t>
      </w:r>
      <w:r>
        <w:rPr>
          <w:iCs/>
          <w:i/>
        </w:rPr>
        <w:t xml:space="preserve">Education Administrator</w:t>
      </w:r>
      <w:r>
        <w:t xml:space="preserve"> </w:t>
      </w:r>
      <w:r>
        <w:t xml:space="preserve">development not as an operational detail but as a strategic investment in Chicago’s children. When administrators are empowered to lead with equity at the core of their practice,</w:t>
      </w:r>
      <w:r>
        <w:t xml:space="preserve"> </w:t>
      </w:r>
      <w:r>
        <w:rPr>
          <w:iCs/>
          <w:i/>
        </w:rPr>
        <w:t xml:space="preserve">United States Chicago</w:t>
      </w:r>
      <w:r>
        <w:t xml:space="preserve"> </w:t>
      </w:r>
      <w:r>
        <w:t xml:space="preserve">can transform from a symbol of educational disparity into a national exemplar of inclusive excellence. The stakes could not be higher: each student deserves an</w:t>
      </w:r>
      <w:r>
        <w:t xml:space="preserve"> </w:t>
      </w:r>
      <w:r>
        <w:rPr>
          <w:iCs/>
          <w:i/>
        </w:rPr>
        <w:t xml:space="preserve">Education Administrator</w:t>
      </w:r>
      <w:r>
        <w:t xml:space="preserve"> </w:t>
      </w:r>
      <w:r>
        <w:t xml:space="preserve">who sees their potential and builds systems to unleash it.</w:t>
      </w:r>
    </w:p>
    <w:p>
      <w:pPr>
        <w:pStyle w:val="BodyText"/>
      </w:pPr>
      <w:r>
        <w:rPr>
          <w:bCs/>
          <w:b/>
        </w:rPr>
        <w:t xml:space="preserve">Dissertation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United States Chicago</dc:title>
  <dc:creator/>
  <dc:language>en</dc:language>
  <cp:keywords/>
  <dcterms:created xsi:type="dcterms:W3CDTF">2026-07-22T19:39:20Z</dcterms:created>
  <dcterms:modified xsi:type="dcterms:W3CDTF">2026-07-22T19:39:20Z</dcterms:modified>
</cp:coreProperties>
</file>

<file path=docProps/custom.xml><?xml version="1.0" encoding="utf-8"?>
<Properties xmlns="http://schemas.openxmlformats.org/officeDocument/2006/custom-properties" xmlns:vt="http://schemas.openxmlformats.org/officeDocument/2006/docPropsVTypes"/>
</file>