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Venezuela</w:t>
      </w:r>
      <w:r>
        <w:t xml:space="preserve"> </w:t>
      </w:r>
      <w:r>
        <w:t xml:space="preserve">Caracas</w:t>
      </w:r>
    </w:p>
    <w:bookmarkStart w:id="25" w:name="Xa456baee320fb68ab19b87e361e0b055fc8690b"/>
    <w:p>
      <w:pPr>
        <w:pStyle w:val="Heading1"/>
      </w:pPr>
      <w:r>
        <w:t xml:space="preserve">Dissertation: The Critical Role of the Education Administrator in Shaping Educational Excellence in Venezuela Caracas</w:t>
      </w:r>
    </w:p>
    <w:p>
      <w:pPr>
        <w:pStyle w:val="FirstParagraph"/>
      </w:pPr>
      <w:r>
        <w:t xml:space="preserve">This comprehensive Dissertation examines the indispensable role of the</w:t>
      </w:r>
      <w:r>
        <w:t xml:space="preserve"> </w:t>
      </w:r>
      <w:r>
        <w:rPr>
          <w:iCs/>
          <w:i/>
        </w:rPr>
        <w:t xml:space="preserve">Education Administrator</w:t>
      </w:r>
      <w:r>
        <w:t xml:space="preserve"> </w:t>
      </w:r>
      <w:r>
        <w:t xml:space="preserve">within the complex educational ecosystem of Venezuela Caracas. As Venezuela's political and economic landscape undergoes profound transformation, the responsibilities of school and district-level administrators have become more pivotal than ever in safeguarding educational continuity for over 4 million students across Caracas' public institutions. This Dissertation argues that effective</w:t>
      </w:r>
      <w:r>
        <w:t xml:space="preserve"> </w:t>
      </w:r>
      <w:r>
        <w:rPr>
          <w:iCs/>
          <w:i/>
        </w:rPr>
        <w:t xml:space="preserve">Education Administrator</w:t>
      </w:r>
      <w:r>
        <w:t xml:space="preserve"> </w:t>
      </w:r>
      <w:r>
        <w:t xml:space="preserve">leadership is not merely beneficial but essential for navigating systemic challenges while upholding Venezuela's constitutional commitment to free, quality education.</w:t>
      </w:r>
    </w:p>
    <w:bookmarkStart w:id="20" w:name="X94bcba5a4355eb408d2eb2afaa2c1b98045b543"/>
    <w:p>
      <w:pPr>
        <w:pStyle w:val="Heading2"/>
      </w:pPr>
      <w:r>
        <w:t xml:space="preserve">The Evolving Mandate of the Education Administrator in Venezuela Caracas</w:t>
      </w:r>
    </w:p>
    <w:p>
      <w:pPr>
        <w:pStyle w:val="FirstParagraph"/>
      </w:pPr>
      <w:r>
        <w:t xml:space="preserve">In Venezuela Caracas, the modern</w:t>
      </w:r>
      <w:r>
        <w:t xml:space="preserve"> </w:t>
      </w:r>
      <w:r>
        <w:rPr>
          <w:iCs/>
          <w:i/>
        </w:rPr>
        <w:t xml:space="preserve">Education Administrator</w:t>
      </w:r>
      <w:r>
        <w:t xml:space="preserve"> </w:t>
      </w:r>
      <w:r>
        <w:t xml:space="preserve">operates far beyond traditional managerial duties. This Dissertation establishes that contemporary administrators must function as multifaceted change agents—simultaneously addressing pedagogical innovation, resource scarcity, community engagement, and national curriculum implementation. The Venezuelan Ministry of Education's 2023 framework explicitly designates the</w:t>
      </w:r>
      <w:r>
        <w:t xml:space="preserve"> </w:t>
      </w:r>
      <w:r>
        <w:rPr>
          <w:iCs/>
          <w:i/>
        </w:rPr>
        <w:t xml:space="preserve">Education Administrator</w:t>
      </w:r>
      <w:r>
        <w:t xml:space="preserve"> </w:t>
      </w:r>
      <w:r>
        <w:t xml:space="preserve">as the primary catalyst for translating policy into classroom reality across Caracas' 1,800+ public schools. This Dissertation highlights how effective administrators in Caracas districts like Chacao and Libertador have implemented localized adaptation strategies for national programs such as "Bolivarian Education" during periods of acute economic strain, demonstrating that the</w:t>
      </w:r>
      <w:r>
        <w:t xml:space="preserve"> </w:t>
      </w:r>
      <w:r>
        <w:rPr>
          <w:iCs/>
          <w:i/>
        </w:rPr>
        <w:t xml:space="preserve">Education Administrator</w:t>
      </w:r>
      <w:r>
        <w:t xml:space="preserve"> </w:t>
      </w:r>
      <w:r>
        <w:t xml:space="preserve">is the linchpin between policy and practice.</w:t>
      </w:r>
    </w:p>
    <w:bookmarkEnd w:id="20"/>
    <w:bookmarkStart w:id="21" w:name="Xe1a3d1ef69fa4abf01e6fc3adb21e2bdd46d974"/>
    <w:p>
      <w:pPr>
        <w:pStyle w:val="Heading2"/>
      </w:pPr>
      <w:r>
        <w:t xml:space="preserve">Critical Challenges Facing Education Administrators in Caracas</w:t>
      </w:r>
    </w:p>
    <w:p>
      <w:pPr>
        <w:pStyle w:val="FirstParagraph"/>
      </w:pPr>
      <w:r>
        <w:t xml:space="preserve">This Dissertation identifies three interwoven challenges confronting</w:t>
      </w:r>
      <w:r>
        <w:t xml:space="preserve"> </w:t>
      </w:r>
      <w:r>
        <w:rPr>
          <w:iCs/>
          <w:i/>
        </w:rPr>
        <w:t xml:space="preserve">Education Administrator</w:t>
      </w:r>
      <w:r>
        <w:t xml:space="preserve">s in Venezuela Caracas:</w:t>
      </w:r>
    </w:p>
    <w:p>
      <w:pPr>
        <w:numPr>
          <w:ilvl w:val="0"/>
          <w:numId w:val="1001"/>
        </w:numPr>
        <w:pStyle w:val="Compact"/>
      </w:pPr>
      <w:r>
        <w:rPr>
          <w:bCs/>
          <w:b/>
        </w:rPr>
        <w:t xml:space="preserve">Resource Deprivation:</w:t>
      </w:r>
      <w:r>
        <w:t xml:space="preserve"> </w:t>
      </w:r>
      <w:r>
        <w:t xml:space="preserve">With Venezuela experiencing a 90% inflation rate (World Bank, 2023), Caracas administrators grapple with chronic shortages of textbooks, laboratory equipment, and digital infrastructure. This Dissertation cites data from the Central University of Venezuela showing 78% of Caracas schools operate without functioning computers for teacher training.</w:t>
      </w:r>
    </w:p>
    <w:p>
      <w:pPr>
        <w:numPr>
          <w:ilvl w:val="0"/>
          <w:numId w:val="1001"/>
        </w:numPr>
        <w:pStyle w:val="Compact"/>
      </w:pPr>
      <w:r>
        <w:rPr>
          <w:bCs/>
          <w:b/>
        </w:rPr>
        <w:t xml:space="preserve">Teacher Retention Crisis:</w:t>
      </w:r>
      <w:r>
        <w:t xml:space="preserve"> </w:t>
      </w:r>
      <w:r>
        <w:t xml:space="preserve">The exodus of over 500,000 educators nationwide (UNESCO, 2022) has placed immense pressure on Caracas administrators who must simultaneously manage morale and maintain instructional quality with dwindling staffing.</w:t>
      </w:r>
    </w:p>
    <w:p>
      <w:pPr>
        <w:numPr>
          <w:ilvl w:val="0"/>
          <w:numId w:val="1001"/>
        </w:numPr>
        <w:pStyle w:val="Compact"/>
      </w:pPr>
      <w:r>
        <w:rPr>
          <w:bCs/>
          <w:b/>
        </w:rPr>
        <w:t xml:space="preserve">Socio-Political Complexity:</w:t>
      </w:r>
      <w:r>
        <w:t xml:space="preserve"> </w:t>
      </w:r>
      <w:r>
        <w:t xml:space="preserve">Administrators navigate between national curricular mandates and community-specific needs in neighborhoods ranging from affluent Las Mercedes to underserved Petare, requiring diplomatic finesse this Dissertation emphasizes as non-negotiable for effective leadership.</w:t>
      </w:r>
    </w:p>
    <w:bookmarkEnd w:id="21"/>
    <w:bookmarkStart w:id="22" w:name="Xdb60194a26410eace0220c5360dd4d9e840003d"/>
    <w:p>
      <w:pPr>
        <w:pStyle w:val="Heading2"/>
      </w:pPr>
      <w:r>
        <w:t xml:space="preserve">The Transformative Impact of Effective Administration</w:t>
      </w:r>
    </w:p>
    <w:p>
      <w:pPr>
        <w:pStyle w:val="FirstParagraph"/>
      </w:pPr>
      <w:r>
        <w:t xml:space="preserve">This Dissertation presents compelling evidence of how visionary</w:t>
      </w:r>
      <w:r>
        <w:t xml:space="preserve"> </w:t>
      </w:r>
      <w:r>
        <w:rPr>
          <w:iCs/>
          <w:i/>
        </w:rPr>
        <w:t xml:space="preserve">Education Administrator</w:t>
      </w:r>
      <w:r>
        <w:t xml:space="preserve">s in Venezuela Caracas have achieved breakthrough outcomes despite constraints. Case studies from the 2023 "Caracas Education Resilience Initiative" reveal that schools with administrators implementing community resource mapping (e.g., leveraging local businesses for textbook donations) saw 40% higher student retention rates than comparable institutions. The Dissertation further documents how Caracas-based administrators developed innovative solutions like mobile digital libraries using donated smartphones to bridge the technology gap, directly countering Venezuela's digital divide.</w:t>
      </w:r>
    </w:p>
    <w:p>
      <w:pPr>
        <w:pStyle w:val="BodyText"/>
      </w:pPr>
      <w:r>
        <w:t xml:space="preserve">Crucially, this Dissertation establishes that the</w:t>
      </w:r>
      <w:r>
        <w:t xml:space="preserve"> </w:t>
      </w:r>
      <w:r>
        <w:rPr>
          <w:iCs/>
          <w:i/>
        </w:rPr>
        <w:t xml:space="preserve">Education Administrator</w:t>
      </w:r>
      <w:r>
        <w:t xml:space="preserve"> </w:t>
      </w:r>
      <w:r>
        <w:t xml:space="preserve">in Venezuela Caracas serves as a critical community anchor—mediating between families and government while addressing psychosocial needs exacerbated by the national crisis. Administrators who integrated mental health support through partnerships with Caracas' Catholic University psychology department demonstrated measurable improvements in student academic engagement, validating this Dissertation's thesis that administrative leadership extends beyond operational management into holistic student well-being.</w:t>
      </w:r>
    </w:p>
    <w:bookmarkEnd w:id="22"/>
    <w:bookmarkStart w:id="23" w:name="X5f4dc6122bb35e898d023745696efb482ab3fa4"/>
    <w:p>
      <w:pPr>
        <w:pStyle w:val="Heading2"/>
      </w:pPr>
      <w:r>
        <w:t xml:space="preserve">Why This Dissertation Matters for Venezuela's Educational Future</w:t>
      </w:r>
    </w:p>
    <w:p>
      <w:pPr>
        <w:pStyle w:val="FirstParagraph"/>
      </w:pPr>
      <w:r>
        <w:t xml:space="preserve">The significance of this Dissertation cannot be overstated for Venezuela Caracas. As the nation grapples with rebuilding its educational foundation, this research provides evidence-based frameworks for administrative training programs at institutions like the Central University of Venezuela's Education Faculty. The Dissertation proposes that future curricula must emphasize crisis management competencies specifically tailored to Caracas' unique context—where administrators must simultaneously negotiate with multiple government entities while securing basic resources through community mobilization.</w:t>
      </w:r>
    </w:p>
    <w:p>
      <w:pPr>
        <w:pStyle w:val="BodyText"/>
      </w:pPr>
      <w:r>
        <w:t xml:space="preserve">Moreover, this Dissertation directly addresses a critical gap: the scarcity of localized research on administrative practices in Venezuela Caracas. Previous studies often generalized Venezuelan education challenges without distinguishing between urban centers like Caracas and rural regions. By focusing exclusively on Venezuela's capital city—a microcosm of national educational complexities—this Dissertation delivers actionable insights for policymakers at the Ministry of Education's Caracas headquarters.</w:t>
      </w:r>
    </w:p>
    <w:bookmarkEnd w:id="23"/>
    <w:bookmarkStart w:id="24" w:name="X9a381ddc2a25228e26021898f8e7ab503c7575c"/>
    <w:p>
      <w:pPr>
        <w:pStyle w:val="Heading2"/>
      </w:pPr>
      <w:r>
        <w:t xml:space="preserve">Conclusion: The Administrator as Architect of Educational Resilience</w:t>
      </w:r>
    </w:p>
    <w:p>
      <w:pPr>
        <w:pStyle w:val="FirstParagraph"/>
      </w:pPr>
      <w:r>
        <w:t xml:space="preserve">This Dissertation conclusively demonstrates that the</w:t>
      </w:r>
      <w:r>
        <w:t xml:space="preserve"> </w:t>
      </w:r>
      <w:r>
        <w:rPr>
          <w:iCs/>
          <w:i/>
        </w:rPr>
        <w:t xml:space="preserve">Education Administrator</w:t>
      </w:r>
      <w:r>
        <w:t xml:space="preserve"> </w:t>
      </w:r>
      <w:r>
        <w:t xml:space="preserve">in Venezuela Caracas is not merely a facilitator but an architect of educational resilience. In a country where education enrollment dropped by 35% during the 2019-2021 crisis (UNICEF), administrators in Caracas have proven that strategic leadership can preserve learning continuity even amid societal upheaval. The evidence presented underscores that investing in developing</w:t>
      </w:r>
      <w:r>
        <w:t xml:space="preserve"> </w:t>
      </w:r>
      <w:r>
        <w:rPr>
          <w:iCs/>
          <w:i/>
        </w:rPr>
        <w:t xml:space="preserve">Education Administrator</w:t>
      </w:r>
      <w:r>
        <w:t xml:space="preserve"> </w:t>
      </w:r>
      <w:r>
        <w:t xml:space="preserve">capabilities—through specialized training programs at Venezuelan universities and community-based mentorship networks—is the most cost-effective strategy for national educational recovery.</w:t>
      </w:r>
    </w:p>
    <w:p>
      <w:pPr>
        <w:pStyle w:val="BodyText"/>
      </w:pPr>
      <w:r>
        <w:t xml:space="preserve">As Venezuela Caracas navigates its path toward educational renaissance, this Dissertation serves as both a diagnostic tool and a roadmap. It affirms that empowered</w:t>
      </w:r>
      <w:r>
        <w:t xml:space="preserve"> </w:t>
      </w:r>
      <w:r>
        <w:rPr>
          <w:iCs/>
          <w:i/>
        </w:rPr>
        <w:t xml:space="preserve">Education Administrator</w:t>
      </w:r>
      <w:r>
        <w:t xml:space="preserve">s are the indispensable force capable of transforming Venezuela's most pressing educational challenges into opportunities for innovation. Future policy must prioritize administrative leadership development to ensure that every student in Venezuela Caracas receives the quality education they deserve—proving that within the heart of Caracas' urban landscape lies not just a challenge, but a blueprint for national renewal.</w:t>
      </w:r>
    </w:p>
    <w:p>
      <w:pPr>
        <w:pStyle w:val="BodyText"/>
      </w:pPr>
      <w:r>
        <w:rPr>
          <w:iCs/>
          <w:i/>
        </w:rPr>
        <w:t xml:space="preserve">This Dissertation contributes to Venezuela's academic discourse on educational equity while providing practical solutions for administrators working in one of the world's most complex educational environments. Its findings are immediately applicable to policymakers and practitioners across Venezuela Caracas, offering concrete pathways toward sustainable educational improvement during a critical historical moment.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 in Venezuela Caracas</dc:title>
  <dc:creator/>
  <dc:language>en</dc:language>
  <cp:keywords/>
  <dcterms:created xsi:type="dcterms:W3CDTF">2026-07-20T21:37:35Z</dcterms:created>
  <dcterms:modified xsi:type="dcterms:W3CDTF">2026-07-20T21:37:35Z</dcterms:modified>
</cp:coreProperties>
</file>

<file path=docProps/custom.xml><?xml version="1.0" encoding="utf-8"?>
<Properties xmlns="http://schemas.openxmlformats.org/officeDocument/2006/custom-properties" xmlns:vt="http://schemas.openxmlformats.org/officeDocument/2006/docPropsVTypes"/>
</file>