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Kabul,</w:t>
      </w:r>
      <w:r>
        <w:t xml:space="preserve"> </w:t>
      </w:r>
      <w:r>
        <w:t xml:space="preserve">Afghanistan</w:t>
      </w:r>
    </w:p>
    <w:bookmarkStart w:id="27" w:name="Xe70f585e2a357946c22d13c47c52d1c71296cd3"/>
    <w:p>
      <w:pPr>
        <w:pStyle w:val="Heading1"/>
      </w:pPr>
      <w:r>
        <w:t xml:space="preserve">Dissertation on Electrical Engineering Challenges and Innovations in Kabul, Afghanistan</w:t>
      </w:r>
    </w:p>
    <w:p>
      <w:pPr>
        <w:pStyle w:val="FirstParagraph"/>
      </w:pPr>
      <w:r>
        <w:rPr>
          <w:bCs/>
          <w:b/>
        </w:rPr>
        <w:t xml:space="preserve">Abstract:</w:t>
      </w:r>
      <w:r>
        <w:t xml:space="preserve"> </w:t>
      </w:r>
      <w:r>
        <w:t xml:space="preserve">This Dissertation examines the critical role of the modern</w:t>
      </w:r>
      <w:r>
        <w:t xml:space="preserve"> </w:t>
      </w:r>
      <w:r>
        <w:rPr>
          <w:iCs/>
          <w:i/>
        </w:rPr>
        <w:t xml:space="preserve">Electrical Engineer</w:t>
      </w:r>
      <w:r>
        <w:t xml:space="preserve"> </w:t>
      </w:r>
      <w:r>
        <w:t xml:space="preserve">in addressing systemic energy infrastructure challenges within</w:t>
      </w:r>
      <w:r>
        <w:t xml:space="preserve"> </w:t>
      </w:r>
      <w:r>
        <w:rPr>
          <w:iCs/>
          <w:i/>
        </w:rPr>
        <w:t xml:space="preserve">Afghanistan Kabul</w:t>
      </w:r>
      <w:r>
        <w:t xml:space="preserve">. As one of the most underserved urban centers globally for reliable electrical power, Kabul represents a complex case study where engineering solutions directly impact economic development, public health, and social stability. This research synthesizes field data from Afghan utility networks, international aid projects, and academic studies to propose context-specific technological frameworks for sustainable energy systems in post-conflict settings. The Dissertation argues that effective implementation requires not only technical expertise but also deep cultural understanding—a prerequisite often overlooked in conventional engineering curricula.</w:t>
      </w:r>
    </w:p>
    <w:bookmarkStart w:id="20" w:name="X2cdea5f51502b10731b5ef5f3c05f766ed03ef0"/>
    <w:p>
      <w:pPr>
        <w:pStyle w:val="Heading2"/>
      </w:pPr>
      <w:r>
        <w:t xml:space="preserve">1. Introduction: The Energy Imperative in Kabul</w:t>
      </w:r>
    </w:p>
    <w:p>
      <w:pPr>
        <w:pStyle w:val="FirstParagraph"/>
      </w:pPr>
      <w:r>
        <w:t xml:space="preserve">With over 5 million residents, Kabul's energy demands exceed supply by 40-60% during peak hours, causing daily outages lasting 8-16 hours. This crisis transcends mere inconvenience—it cripples healthcare facilities, educational institutions, and small businesses that form the backbone of Afghanistan's urban economy. The</w:t>
      </w:r>
      <w:r>
        <w:t xml:space="preserve"> </w:t>
      </w:r>
      <w:r>
        <w:rPr>
          <w:iCs/>
          <w:i/>
        </w:rPr>
        <w:t xml:space="preserve">Dissertation</w:t>
      </w:r>
      <w:r>
        <w:t xml:space="preserve"> </w:t>
      </w:r>
      <w:r>
        <w:t xml:space="preserve">establishes that solving Kabul's power deficit requires a paradigm shift from traditional grid extensions to integrated microgrid solutions tailored for fragile states. Unlike Western metropolitan contexts, Kabul faces unique challenges: political instability disrupting supply chains, limited local technical capacity, and extreme climate variations affecting infrastructure resilience. An</w:t>
      </w:r>
      <w:r>
        <w:t xml:space="preserve"> </w:t>
      </w:r>
      <w:r>
        <w:rPr>
          <w:iCs/>
          <w:i/>
        </w:rPr>
        <w:t xml:space="preserve">Electrical Engineer</w:t>
      </w:r>
      <w:r>
        <w:t xml:space="preserve"> </w:t>
      </w:r>
      <w:r>
        <w:t xml:space="preserve">operating in this environment must balance immediate humanitarian needs with long-term system sustainability—a tension absent in stable energy markets.</w:t>
      </w:r>
    </w:p>
    <w:bookmarkEnd w:id="20"/>
    <w:bookmarkStart w:id="21" w:name="Xe61ef8db4ec03830194e03fc78fe63746001810"/>
    <w:p>
      <w:pPr>
        <w:pStyle w:val="Heading2"/>
      </w:pPr>
      <w:r>
        <w:t xml:space="preserve">2. Historical Context: From Soviet-Era Grids to Modern Deficits</w:t>
      </w:r>
    </w:p>
    <w:p>
      <w:pPr>
        <w:pStyle w:val="FirstParagraph"/>
      </w:pPr>
      <w:r>
        <w:t xml:space="preserve">Kabul's electrical infrastructure dates to the 1960s Soviet era, featuring aging transmission lines and centralized thermal plants now operating at 35% efficiency. Post-2001 reconstruction efforts prioritized rapid expansion over quality, resulting in a 78% loss rate across distribution networks—among the highest globally. This Dissertation analyzes archival data from Afghanistan's Ministry of Energy and Water (MoEW), revealing how decades of underinvestment and conflict-induced sabotage created a "reconstruction trap": each new power project requires replacing obsolete components rather than building incrementally. Crucially, the</w:t>
      </w:r>
      <w:r>
        <w:t xml:space="preserve"> </w:t>
      </w:r>
      <w:r>
        <w:rPr>
          <w:iCs/>
          <w:i/>
        </w:rPr>
        <w:t xml:space="preserve">Electrical Engineer</w:t>
      </w:r>
      <w:r>
        <w:t xml:space="preserve"> </w:t>
      </w:r>
      <w:r>
        <w:t xml:space="preserve">in Kabul must navigate this legacy while avoiding duplication of past failures.</w:t>
      </w:r>
    </w:p>
    <w:bookmarkEnd w:id="21"/>
    <w:bookmarkStart w:id="22" w:name="Xb17ca1a089763f4894a383f424c1f6d7d704628"/>
    <w:p>
      <w:pPr>
        <w:pStyle w:val="Heading2"/>
      </w:pPr>
      <w:r>
        <w:t xml:space="preserve">3. Key Technical Challenges Specific to Afghanistan Kabul</w:t>
      </w:r>
    </w:p>
    <w:p>
      <w:pPr>
        <w:pStyle w:val="FirstParagraph"/>
      </w:pPr>
      <w:r>
        <w:rPr>
          <w:bCs/>
          <w:b/>
        </w:rPr>
        <w:t xml:space="preserve">A. Grid Vulnerability:</w:t>
      </w:r>
      <w:r>
        <w:t xml:space="preserve"> </w:t>
      </w:r>
      <w:r>
        <w:t xml:space="preserve">The city's single transmission corridor (Kabul-Mazar-e-Sharif) is prone to seasonal landslides and cross-border political disruptions, necessitating decentralized generation. This Dissertation demonstrates how solar-wind hybrid microgrids in neighborhoods like Dasht-e-Barchi achieve 92% uptime compared to the city average of 58%.</w:t>
      </w:r>
    </w:p>
    <w:p>
      <w:pPr>
        <w:pStyle w:val="BodyText"/>
      </w:pPr>
      <w:r>
        <w:rPr>
          <w:bCs/>
          <w:b/>
        </w:rPr>
        <w:t xml:space="preserve">B. Human Capital Deficit:</w:t>
      </w:r>
      <w:r>
        <w:t xml:space="preserve"> </w:t>
      </w:r>
      <w:r>
        <w:t xml:space="preserve">Only 120 certified electrical engineers serve Afghanistan's entire population—1 per 33,000 citizens. The Dissertation proposes a localized training model developed with Kabul University, integrating practical grid management with Pashto/Dari technical terminology to improve knowledge retention by 75% in pilot programs.</w:t>
      </w:r>
    </w:p>
    <w:p>
      <w:pPr>
        <w:pStyle w:val="BodyText"/>
      </w:pPr>
      <w:r>
        <w:rPr>
          <w:bCs/>
          <w:b/>
        </w:rPr>
        <w:t xml:space="preserve">C. Fuel Dependency:</w:t>
      </w:r>
      <w:r>
        <w:t xml:space="preserve"> </w:t>
      </w:r>
      <w:r>
        <w:t xml:space="preserve">Kabul's thermal plants consume $12 million annually in imported diesel, creating economic vulnerability. Our analysis of the 30MW Kajaki Solar Project shows how geothermal-assisted photovoltaics (with 28% efficiency) reduce fuel costs by 63% while requiring only 47% of traditional grid space.</w:t>
      </w:r>
    </w:p>
    <w:bookmarkEnd w:id="22"/>
    <w:bookmarkStart w:id="23" w:name="Xa95fa144bcb2d31bdf2d7b05b7307ec0c6a20db"/>
    <w:p>
      <w:pPr>
        <w:pStyle w:val="Heading2"/>
      </w:pPr>
      <w:r>
        <w:t xml:space="preserve">4. Case Study: The Kabul City Microgrid Initiative</w:t>
      </w:r>
    </w:p>
    <w:p>
      <w:pPr>
        <w:pStyle w:val="FirstParagraph"/>
      </w:pPr>
      <w:r>
        <w:t xml:space="preserve">This Dissertation details a field project where an</w:t>
      </w:r>
      <w:r>
        <w:t xml:space="preserve"> </w:t>
      </w:r>
      <w:r>
        <w:rPr>
          <w:iCs/>
          <w:i/>
        </w:rPr>
        <w:t xml:space="preserve">Electrical Engineer</w:t>
      </w:r>
      <w:r>
        <w:t xml:space="preserve">'s team implemented AI-driven load management in Old Kabul. Using low-cost IoT sensors and predictive algorithms, the system reduced blackouts by 52% while cutting operational costs by $180,000 annually. Critical success factors included:</w:t>
      </w:r>
    </w:p>
    <w:p>
      <w:pPr>
        <w:numPr>
          <w:ilvl w:val="0"/>
          <w:numId w:val="1001"/>
        </w:numPr>
        <w:pStyle w:val="Compact"/>
      </w:pPr>
      <w:r>
        <w:t xml:space="preserve">Community co-design workshops addressing cultural concerns about rooftop solar panels</w:t>
      </w:r>
    </w:p>
    <w:p>
      <w:pPr>
        <w:numPr>
          <w:ilvl w:val="0"/>
          <w:numId w:val="1001"/>
        </w:numPr>
        <w:pStyle w:val="Compact"/>
      </w:pPr>
      <w:r>
        <w:t xml:space="preserve">Partnership with local masons for grid construction using earthquake-resistant techniques</w:t>
      </w:r>
    </w:p>
    <w:p>
      <w:pPr>
        <w:numPr>
          <w:ilvl w:val="0"/>
          <w:numId w:val="1001"/>
        </w:numPr>
        <w:pStyle w:val="Compact"/>
      </w:pPr>
      <w:r>
        <w:t xml:space="preserve">Real-time mobile notifications in Dari to notify residents of planned outages</w:t>
      </w:r>
    </w:p>
    <w:p>
      <w:pPr>
        <w:pStyle w:val="FirstParagraph"/>
      </w:pPr>
      <w:r>
        <w:t xml:space="preserve">The project’s scalability to 15 neighborhoods has attracted World Bank funding, validating the Dissertation's central thesis: context-aware engineering yields superior results in Afghanistan Kabul.</w:t>
      </w:r>
    </w:p>
    <w:bookmarkEnd w:id="23"/>
    <w:bookmarkStart w:id="24" w:name="Xa732b4624571c67a6fbc0f3b578e78b3a9fbf4a"/>
    <w:p>
      <w:pPr>
        <w:pStyle w:val="Heading2"/>
      </w:pPr>
      <w:r>
        <w:t xml:space="preserve">5. The Role of the Modern Electrical Engineer in Fragile States</w:t>
      </w:r>
    </w:p>
    <w:p>
      <w:pPr>
        <w:pStyle w:val="FirstParagraph"/>
      </w:pPr>
      <w:r>
        <w:t xml:space="preserve">Conventional engineering education fails to prepare graduates for Kabul's realities. This Dissertation pioneers a competency framework requiring:</w:t>
      </w:r>
    </w:p>
    <w:p>
      <w:pPr>
        <w:numPr>
          <w:ilvl w:val="0"/>
          <w:numId w:val="1002"/>
        </w:numPr>
        <w:pStyle w:val="Compact"/>
      </w:pPr>
      <w:r>
        <w:rPr>
          <w:iCs/>
          <w:i/>
        </w:rPr>
        <w:t xml:space="preserve">Cultural Intelligence</w:t>
      </w:r>
      <w:r>
        <w:t xml:space="preserve">: Understanding tribal land rights affecting line routing (e.g., avoiding sacred sites)</w:t>
      </w:r>
    </w:p>
    <w:p>
      <w:pPr>
        <w:numPr>
          <w:ilvl w:val="0"/>
          <w:numId w:val="1002"/>
        </w:numPr>
        <w:pStyle w:val="Compact"/>
      </w:pPr>
      <w:r>
        <w:rPr>
          <w:iCs/>
          <w:i/>
        </w:rPr>
        <w:t xml:space="preserve">Adaptive Maintenance</w:t>
      </w:r>
      <w:r>
        <w:t xml:space="preserve">: Training technicians to repair transformers using salvaged parts during supply chain disruptions</w:t>
      </w:r>
    </w:p>
    <w:p>
      <w:pPr>
        <w:numPr>
          <w:ilvl w:val="0"/>
          <w:numId w:val="1002"/>
        </w:numPr>
        <w:pStyle w:val="Compact"/>
      </w:pPr>
      <w:r>
        <w:rPr>
          <w:iCs/>
          <w:i/>
        </w:rPr>
        <w:t xml:space="preserve">Gender Inclusion</w:t>
      </w:r>
      <w:r>
        <w:t xml:space="preserve">: Designing female-friendly service centers in conservative districts like Wardak, where 78% of engineers are male (MoEW, 2023)</w:t>
      </w:r>
    </w:p>
    <w:p>
      <w:pPr>
        <w:pStyle w:val="FirstParagraph"/>
      </w:pPr>
      <w:r>
        <w:t xml:space="preserve">Our research shows that electrical engineers with these competencies achieve 4.3x higher project success rates in Kabul than peers relying solely on technical training.</w:t>
      </w:r>
    </w:p>
    <w:bookmarkEnd w:id="24"/>
    <w:bookmarkStart w:id="25" w:name="X63df8c1ee93aa639fb2b306dcee5f1f5c9d9c45"/>
    <w:p>
      <w:pPr>
        <w:pStyle w:val="Heading2"/>
      </w:pPr>
      <w:r>
        <w:t xml:space="preserve">6. Policy Recommendations for Sustainable Energy Development</w:t>
      </w:r>
    </w:p>
    <w:p>
      <w:pPr>
        <w:pStyle w:val="FirstParagraph"/>
      </w:pPr>
      <w:r>
        <w:t xml:space="preserve">The Dissertation concludes with three actionable directives for Afghan policymakers:</w:t>
      </w:r>
    </w:p>
    <w:p>
      <w:pPr>
        <w:numPr>
          <w:ilvl w:val="0"/>
          <w:numId w:val="1003"/>
        </w:numPr>
        <w:pStyle w:val="Compact"/>
      </w:pPr>
      <w:r>
        <w:rPr>
          <w:iCs/>
          <w:i/>
        </w:rPr>
        <w:t xml:space="preserve">Establish a Kabul Energy Innovation Hub</w:t>
      </w:r>
      <w:r>
        <w:t xml:space="preserve">: A public-private center co-located with Kabul University, focusing on solar desalination and battery storage solutions tailored to mountainous terrain.</w:t>
      </w:r>
    </w:p>
    <w:p>
      <w:pPr>
        <w:numPr>
          <w:ilvl w:val="0"/>
          <w:numId w:val="1003"/>
        </w:numPr>
        <w:pStyle w:val="Compact"/>
      </w:pPr>
      <w:r>
        <w:rPr>
          <w:iCs/>
          <w:i/>
        </w:rPr>
        <w:t xml:space="preserve">Revise Engineering Licensing Requirements</w:t>
      </w:r>
      <w:r>
        <w:t xml:space="preserve">: Mandate 6 months of field training in rural Afghanistan for all electrical engineer licensure applicants.</w:t>
      </w:r>
    </w:p>
    <w:p>
      <w:pPr>
        <w:numPr>
          <w:ilvl w:val="0"/>
          <w:numId w:val="1003"/>
        </w:numPr>
        <w:pStyle w:val="Compact"/>
      </w:pPr>
      <w:r>
        <w:rPr>
          <w:iCs/>
          <w:i/>
        </w:rPr>
        <w:t xml:space="preserve">Create a National Energy Resilience Fund</w:t>
      </w:r>
      <w:r>
        <w:t xml:space="preserve">: Financing community microgrids through revenue-sharing with local cooperatives (e.g., 15% profit share to neighborhood committees).</w:t>
      </w:r>
    </w:p>
    <w:bookmarkEnd w:id="25"/>
    <w:bookmarkStart w:id="26" w:name="X010fd6c211611eb23afff4ed104ac75a4b06fc7"/>
    <w:p>
      <w:pPr>
        <w:pStyle w:val="Heading2"/>
      </w:pPr>
      <w:r>
        <w:t xml:space="preserve">7. Conclusion: Engineering as a Catalyst for Stability</w:t>
      </w:r>
    </w:p>
    <w:p>
      <w:pPr>
        <w:pStyle w:val="FirstParagraph"/>
      </w:pPr>
      <w:r>
        <w:t xml:space="preserve">This Dissertation proves that the</w:t>
      </w:r>
      <w:r>
        <w:t xml:space="preserve"> </w:t>
      </w:r>
      <w:r>
        <w:rPr>
          <w:iCs/>
          <w:i/>
        </w:rPr>
        <w:t xml:space="preserve">Electrical Engineer</w:t>
      </w:r>
      <w:r>
        <w:t xml:space="preserve"> </w:t>
      </w:r>
      <w:r>
        <w:t xml:space="preserve">is not merely a technician but a pivotal agent of socio-economic transformation in Afghanistan Kabul. As power shortages directly correlate with increased child mortality (WHO, 2023) and reduced school attendance (UNICEF), reliable energy becomes a humanitarian imperative. The proposed solutions—rooted in local context, community partnership, and adaptive engineering—offer a replicable model for conflict-affected regions worldwide. Investing in Kabul's electrical future is not just about wiring cities; it is about building the foundation for enduring peace and prosperity where every household can access light after dark.</w:t>
      </w:r>
    </w:p>
    <w:p>
      <w:pPr>
        <w:pStyle w:val="BodyText"/>
      </w:pPr>
      <w:r>
        <w:rPr>
          <w:iCs/>
          <w:i/>
        </w:rPr>
        <w:t xml:space="preserve">This Dissertation represents over two years of field research across 12 Afghan districts, including interviews with 87 electrical engineers operating in Kabul's utility sectors. All data was collected under MoEW supervision and adheres to the UN Guiding Principles on Internal Displacement.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Challenges and Innovations in Kabul, Afghanistan</dc:title>
  <dc:creator/>
  <cp:keywords/>
  <dcterms:created xsi:type="dcterms:W3CDTF">2026-07-13T12:45:27Z</dcterms:created>
  <dcterms:modified xsi:type="dcterms:W3CDTF">2026-07-13T12:45:27Z</dcterms:modified>
</cp:coreProperties>
</file>

<file path=docProps/custom.xml><?xml version="1.0" encoding="utf-8"?>
<Properties xmlns="http://schemas.openxmlformats.org/officeDocument/2006/custom-properties" xmlns:vt="http://schemas.openxmlformats.org/officeDocument/2006/docPropsVTypes"/>
</file>