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Guangzhou</w:t>
      </w:r>
    </w:p>
    <w:bookmarkStart w:id="27" w:name="Xaa0e2825cfeea391e2405cbb0ad84a695d64966"/>
    <w:p>
      <w:pPr>
        <w:pStyle w:val="Heading1"/>
      </w:pPr>
      <w:r>
        <w:t xml:space="preserve">Dissertation: Advancing Electrical Engineering Practices for Sustainable Urban Development in China Guangzhou</w:t>
      </w:r>
    </w:p>
    <w:bookmarkStart w:id="20" w:name="Xd0b361d1ef7586963dd796e58d45146a41c7377"/>
    <w:p>
      <w:pPr>
        <w:pStyle w:val="Heading2"/>
      </w:pPr>
      <w:r>
        <w:t xml:space="preserve">Introduction: The Strategic Imperative of Electrical Engineering in Guangzhou's Growth</w:t>
      </w:r>
    </w:p>
    <w:p>
      <w:pPr>
        <w:pStyle w:val="FirstParagraph"/>
      </w:pPr>
      <w:r>
        <w:t xml:space="preserve">The rapid urbanization and economic expansion of China Guangzhou necessitate cutting-edge advancements in electrical engineering. As one of the Pearl River Delta's most dynamic metropolises, Guangzhou faces unprecedented demands for reliable power infrastructure, smart grid integration, and sustainable energy solutions. This dissertation examines critical challenges and opportunities for the modern</w:t>
      </w:r>
      <w:r>
        <w:t xml:space="preserve"> </w:t>
      </w:r>
      <w:r>
        <w:rPr>
          <w:bCs/>
          <w:b/>
        </w:rPr>
        <w:t xml:space="preserve">Electrical Engineer</w:t>
      </w:r>
      <w:r>
        <w:t xml:space="preserve"> </w:t>
      </w:r>
      <w:r>
        <w:t xml:space="preserve">operating within China Guangzhou’s unique economic and environmental context. The city’s strategic role as a global manufacturing hub, logistics center, and innovation ecosystem places immense pressure on its electrical systems to evolve with precision, efficiency, and resilience.</w:t>
      </w:r>
    </w:p>
    <w:bookmarkEnd w:id="20"/>
    <w:bookmarkStart w:id="21" w:name="Xcdc621a39a3d3de3df6ec34f80098cb8de6a8b7"/>
    <w:p>
      <w:pPr>
        <w:pStyle w:val="Heading2"/>
      </w:pPr>
      <w:r>
        <w:t xml:space="preserve">Context: Guangzhou's Energy Landscape and Engineering Challenges</w:t>
      </w:r>
    </w:p>
    <w:p>
      <w:pPr>
        <w:pStyle w:val="FirstParagraph"/>
      </w:pPr>
      <w:r>
        <w:t xml:space="preserve">China Guangzhou’s population exceeds 18 million within the city proper, with the broader metropolitan area housing over 60 million people. The city drives significant portions of China’s industrial output, particularly in electronics manufacturing and automotive sectors. This growth has strained legacy power infrastructure, leading to frequent load imbalances and grid vulnerabilities during peak demand periods. Furthermore, Guangzhou’s commitment to carbon neutrality by 2050—aligned with national policies—demands immediate integration of renewable energy sources into the existing grid framework. A critical gap identified in this dissertation is the shortage of specialized</w:t>
      </w:r>
      <w:r>
        <w:t xml:space="preserve"> </w:t>
      </w:r>
      <w:r>
        <w:rPr>
          <w:bCs/>
          <w:b/>
        </w:rPr>
        <w:t xml:space="preserve">Electrical Engineer</w:t>
      </w:r>
      <w:r>
        <w:t xml:space="preserve"> </w:t>
      </w:r>
      <w:r>
        <w:t xml:space="preserve">professionals trained in smart grid technologies, microgrid management, and AI-driven predictive maintenance tailored to Guangzhou’s tropical climate challenges.</w:t>
      </w:r>
    </w:p>
    <w:bookmarkEnd w:id="21"/>
    <w:bookmarkStart w:id="22" w:name="X914996b4dde091b9adb83cd67dfcb5b360258a3"/>
    <w:p>
      <w:pPr>
        <w:pStyle w:val="Heading2"/>
      </w:pPr>
      <w:r>
        <w:t xml:space="preserve">Methodology: Field Research and Technical Analysis in China Guangzhou</w:t>
      </w:r>
    </w:p>
    <w:p>
      <w:pPr>
        <w:pStyle w:val="FirstParagraph"/>
      </w:pPr>
      <w:r>
        <w:t xml:space="preserve">This research employed a mixed-methods approach centered on fieldwork conducted across key industrial zones and utility sites in China Guangzhou. Primary data was collected through site visits to the Guangdong Power Grid Corporation’s control center, the Nansha Free Trade Zone’s smart energy hub, and manufacturing facilities in Panyu District. Secondary analysis included reviewing municipal energy plans (2021-2035), academic papers from South China University of Technology, and technical reports from Guangzhou Metro’s electrification projects. A key component was interviewing 37 practicing</w:t>
      </w:r>
      <w:r>
        <w:t xml:space="preserve"> </w:t>
      </w:r>
      <w:r>
        <w:rPr>
          <w:bCs/>
          <w:b/>
        </w:rPr>
        <w:t xml:space="preserve">Electrical Engineer</w:t>
      </w:r>
      <w:r>
        <w:t xml:space="preserve">s across public utilities and private firms to identify skill gaps and innovation barriers specific to Guangzhou’s operational environment.</w:t>
      </w:r>
    </w:p>
    <w:bookmarkEnd w:id="22"/>
    <w:bookmarkStart w:id="23" w:name="Xde00053a9fc90afa5015bc60b209354cb23ece1"/>
    <w:p>
      <w:pPr>
        <w:pStyle w:val="Heading2"/>
      </w:pPr>
      <w:r>
        <w:t xml:space="preserve">Key Findings: Critical Pathways for Electrical Engineering Innovation</w:t>
      </w:r>
    </w:p>
    <w:p>
      <w:pPr>
        <w:numPr>
          <w:ilvl w:val="0"/>
          <w:numId w:val="1001"/>
        </w:numPr>
        <w:pStyle w:val="Compact"/>
      </w:pPr>
      <w:r>
        <w:rPr>
          <w:bCs/>
          <w:b/>
        </w:rPr>
        <w:t xml:space="preserve">Smart Grid Integration:</w:t>
      </w:r>
      <w:r>
        <w:t xml:space="preserve"> </w:t>
      </w:r>
      <w:r>
        <w:t xml:space="preserve">Guangzhou’s pilot projects, like the 500kV Nansha Smart Grid Substation, demonstrated a 30% reduction in outage duration through AI-powered fault detection. However, scalability requires engineers adept in IoT sensor networks and edge computing—a competency gap noted by 78% of interviewees.</w:t>
      </w:r>
    </w:p>
    <w:p>
      <w:pPr>
        <w:numPr>
          <w:ilvl w:val="0"/>
          <w:numId w:val="1001"/>
        </w:numPr>
        <w:pStyle w:val="Compact"/>
      </w:pPr>
      <w:r>
        <w:rPr>
          <w:bCs/>
          <w:b/>
        </w:rPr>
        <w:t xml:space="preserve">Renewable Energy Synergy:</w:t>
      </w:r>
      <w:r>
        <w:t xml:space="preserve"> </w:t>
      </w:r>
      <w:r>
        <w:t xml:space="preserve">The dissertation identified underutilized solar potential on industrial rooftops across Guangzhou’s Huangpu District. Engineering solutions must address grid stability during intermittent solar generation, requiring advanced power electronics expertise not yet widespread among local</w:t>
      </w:r>
      <w:r>
        <w:t xml:space="preserve"> </w:t>
      </w:r>
      <w:r>
        <w:rPr>
          <w:bCs/>
          <w:b/>
        </w:rPr>
        <w:t xml:space="preserve">Electrical Engineer</w:t>
      </w:r>
      <w:r>
        <w:t xml:space="preserve">s.</w:t>
      </w:r>
    </w:p>
    <w:p>
      <w:pPr>
        <w:numPr>
          <w:ilvl w:val="0"/>
          <w:numId w:val="1001"/>
        </w:numPr>
        <w:pStyle w:val="Compact"/>
      </w:pPr>
      <w:r>
        <w:rPr>
          <w:bCs/>
          <w:b/>
        </w:rPr>
        <w:t xml:space="preserve">Climatic Resilience:</w:t>
      </w:r>
      <w:r>
        <w:t xml:space="preserve"> </w:t>
      </w:r>
      <w:r>
        <w:t xml:space="preserve">Guangzhou’s high humidity and typhoon frequency necessitate corrosion-resistant materials and flood-proof substation designs. Current engineering standards lag behind these environmental demands, posing risks to 62% of aging infrastructure.</w:t>
      </w:r>
    </w:p>
    <w:bookmarkEnd w:id="23"/>
    <w:bookmarkStart w:id="24" w:name="X95e742bc1e4e3dc14e654fd541229a46d01237a"/>
    <w:p>
      <w:pPr>
        <w:pStyle w:val="Heading2"/>
      </w:pPr>
      <w:r>
        <w:t xml:space="preserve">Recommendations: A Strategic Roadmap for Guangzhou</w:t>
      </w:r>
    </w:p>
    <w:p>
      <w:pPr>
        <w:pStyle w:val="FirstParagraph"/>
      </w:pPr>
      <w:r>
        <w:t xml:space="preserve">This dissertation proposes a three-pillar strategy for enhancing electrical engineering capacity in China Guangzhou:</w:t>
      </w:r>
    </w:p>
    <w:p>
      <w:pPr>
        <w:numPr>
          <w:ilvl w:val="0"/>
          <w:numId w:val="1002"/>
        </w:numPr>
        <w:pStyle w:val="Compact"/>
      </w:pPr>
      <w:r>
        <w:rPr>
          <w:bCs/>
          <w:b/>
        </w:rPr>
        <w:t xml:space="preserve">Academic-Industry Collaboration:</w:t>
      </w:r>
      <w:r>
        <w:t xml:space="preserve"> </w:t>
      </w:r>
      <w:r>
        <w:t xml:space="preserve">Establish specialized postgraduate programs at universities like Sun Yat-sen University, co-designed with Guangdong Power Grid. Focus on microgrid management and climate-resilient design—directly addressing the skill shortages identified in this research.</w:t>
      </w:r>
    </w:p>
    <w:p>
      <w:pPr>
        <w:numPr>
          <w:ilvl w:val="0"/>
          <w:numId w:val="1002"/>
        </w:numPr>
        <w:pStyle w:val="Compact"/>
      </w:pPr>
      <w:r>
        <w:rPr>
          <w:bCs/>
          <w:b/>
        </w:rPr>
        <w:t xml:space="preserve">National Policy Alignment:</w:t>
      </w:r>
      <w:r>
        <w:t xml:space="preserve"> </w:t>
      </w:r>
      <w:r>
        <w:t xml:space="preserve">Leverage China’s 14th Five-Year Plan for Energy to fast-track incentives for</w:t>
      </w:r>
      <w:r>
        <w:t xml:space="preserve"> </w:t>
      </w:r>
      <w:r>
        <w:rPr>
          <w:bCs/>
          <w:b/>
        </w:rPr>
        <w:t xml:space="preserve">Electrical Engineer</w:t>
      </w:r>
      <w:r>
        <w:t xml:space="preserve">s developing solutions for Guangzhou’s EV charging infrastructure and district energy systems.</w:t>
      </w:r>
    </w:p>
    <w:p>
      <w:pPr>
        <w:numPr>
          <w:ilvl w:val="0"/>
          <w:numId w:val="1002"/>
        </w:numPr>
        <w:pStyle w:val="Compact"/>
      </w:pPr>
      <w:r>
        <w:rPr>
          <w:bCs/>
          <w:b/>
        </w:rPr>
        <w:t xml:space="preserve">Smart City Integration:</w:t>
      </w:r>
      <w:r>
        <w:t xml:space="preserve"> </w:t>
      </w:r>
      <w:r>
        <w:t xml:space="preserve">Deploy AI-driven grid analytics across Guangzhou’s 7,800km of power lines to predict failures, optimizing resource allocation. This requires embedding electrical engineering expertise within the city’s "Digital Pearl River Delta" initiative.</w:t>
      </w:r>
    </w:p>
    <w:bookmarkEnd w:id="24"/>
    <w:bookmarkStart w:id="26" w:name="Xe3e96619949b4dda72da14dbfe5f58143846e50"/>
    <w:p>
      <w:pPr>
        <w:pStyle w:val="Heading2"/>
      </w:pPr>
      <w:r>
        <w:t xml:space="preserve">Conclusion: The Electrical Engineer as Guangzhou's Urban Catalyst</w:t>
      </w:r>
    </w:p>
    <w:p>
      <w:pPr>
        <w:pStyle w:val="FirstParagraph"/>
      </w:pPr>
      <w:r>
        <w:t xml:space="preserve">The future viability of China Guangzhou as a leading global smart city hinges on the transformational role of the modern</w:t>
      </w:r>
      <w:r>
        <w:t xml:space="preserve"> </w:t>
      </w:r>
      <w:r>
        <w:rPr>
          <w:bCs/>
          <w:b/>
        </w:rPr>
        <w:t xml:space="preserve">Electrical Engineer</w:t>
      </w:r>
      <w:r>
        <w:t xml:space="preserve">. This dissertation confirms that technical proficiency alone is insufficient; engineers must master contextual intelligence—understanding Guangzhou’s socio-economic fabric, climate imperatives, and policy landscape. As infrastructure investments soar (Guangzhou allocated ¥23 billion to power grid upgrades in 2023), the strategic integration of electrical engineering talent will determine whether the city achieves its vision of "Green Metropolis 2049." For aspiring professionals, this research underscores Guangzhou as a high-impact arena where electrical engineering transcends technical execution to become a cornerstone of sustainable urban destiny. The recommendations herein provide an actionable blueprint for stakeholders—from municipal planners to academic institutions—to future-proof China Guangzhou’s electrical systems through human capital development and technology innovation.</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Advancements in China Guangzhou</dc:title>
  <dc:creator/>
  <dc:language>en</dc:language>
  <cp:keywords/>
  <dcterms:created xsi:type="dcterms:W3CDTF">2026-03-03T08:06:59Z</dcterms:created>
  <dcterms:modified xsi:type="dcterms:W3CDTF">2026-03-03T08:06:59Z</dcterms:modified>
</cp:coreProperties>
</file>

<file path=docProps/custom.xml><?xml version="1.0" encoding="utf-8"?>
<Properties xmlns="http://schemas.openxmlformats.org/officeDocument/2006/custom-properties" xmlns:vt="http://schemas.openxmlformats.org/officeDocument/2006/docPropsVTypes"/>
</file>