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Medellín,</w:t>
      </w:r>
      <w:r>
        <w:t xml:space="preserve"> </w:t>
      </w:r>
      <w:r>
        <w:t xml:space="preserve">Colombia</w:t>
      </w:r>
    </w:p>
    <w:bookmarkStart w:id="26" w:name="X079762c73870c1e57efb25f4b8ed845a673069d"/>
    <w:p>
      <w:pPr>
        <w:pStyle w:val="Heading1"/>
      </w:pPr>
      <w:r>
        <w:t xml:space="preserve">Dissertation: Advancing Electrical Engineering Practices for Sustainable Urban Development in Medellín, Colombia</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Electrical Engineer</w:t>
      </w:r>
      <w:r>
        <w:t xml:space="preserve"> </w:t>
      </w:r>
      <w:r>
        <w:t xml:space="preserve">within the unique socio-technical context of</w:t>
      </w:r>
      <w:r>
        <w:t xml:space="preserve"> </w:t>
      </w:r>
      <w:r>
        <w:rPr>
          <w:iCs/>
          <w:i/>
        </w:rPr>
        <w:t xml:space="preserve">Colombia Medellín</w:t>
      </w:r>
      <w:r>
        <w:t xml:space="preserve">. It argues that sustainable urban transformation demands specialized electrical engineering expertise tailored to Medellín's topography, economic dynamics, and ambitious social infrastructure projects. Through case studies on grid modernization, renewable integration, and community-focused energy solutions, this work establishes a framework for future</w:t>
      </w:r>
      <w:r>
        <w:t xml:space="preserve"> </w:t>
      </w:r>
      <w:r>
        <w:rPr>
          <w:iCs/>
          <w:i/>
        </w:rPr>
        <w:t xml:space="preserve">Electrical Engineer</w:t>
      </w:r>
      <w:r>
        <w:t xml:space="preserve"> </w:t>
      </w:r>
      <w:r>
        <w:t xml:space="preserve">practice in Colombia's second-largest city.</w:t>
      </w:r>
    </w:p>
    <w:bookmarkStart w:id="20" w:name="Xbfce15b999cf443368e9cbfa81680738e1bc6ef"/>
    <w:p>
      <w:pPr>
        <w:pStyle w:val="Heading2"/>
      </w:pPr>
      <w:r>
        <w:t xml:space="preserve">Introduction: Medellín as a Crucible for Engineering Innovation</w:t>
      </w:r>
    </w:p>
    <w:p>
      <w:pPr>
        <w:pStyle w:val="FirstParagraph"/>
      </w:pPr>
      <w:r>
        <w:t xml:space="preserve">Medellín, once emblematic of urban violence in</w:t>
      </w:r>
      <w:r>
        <w:t xml:space="preserve"> </w:t>
      </w:r>
      <w:r>
        <w:rPr>
          <w:iCs/>
          <w:i/>
        </w:rPr>
        <w:t xml:space="preserve">Colombia</w:t>
      </w:r>
      <w:r>
        <w:t xml:space="preserve">, has undergone a remarkable transformation into a global benchmark for innovative urban planning and sustainable development. Central to this rebirth is the strategic deployment of electrical infrastructure. The role of the modern</w:t>
      </w:r>
      <w:r>
        <w:t xml:space="preserve"> </w:t>
      </w:r>
      <w:r>
        <w:rPr>
          <w:iCs/>
          <w:i/>
        </w:rPr>
        <w:t xml:space="preserve">Electrical Engineer</w:t>
      </w:r>
      <w:r>
        <w:t xml:space="preserve"> </w:t>
      </w:r>
      <w:r>
        <w:t xml:space="preserve">in Medellín transcends traditional power distribution; it encompasses smart grid implementation, renewable energy integration, and community-centric energy access – all critical to Medellín's vision of an inclusive, resilient city. This dissertation positions the</w:t>
      </w:r>
      <w:r>
        <w:t xml:space="preserve"> </w:t>
      </w:r>
      <w:r>
        <w:rPr>
          <w:iCs/>
          <w:i/>
        </w:rPr>
        <w:t xml:space="preserve">Electrical Engineer</w:t>
      </w:r>
      <w:r>
        <w:t xml:space="preserve"> </w:t>
      </w:r>
      <w:r>
        <w:t xml:space="preserve">not merely as a technical specialist but as a key architect of Medellín's socio-technical future.</w:t>
      </w:r>
    </w:p>
    <w:bookmarkEnd w:id="20"/>
    <w:bookmarkStart w:id="21" w:name="Xf5a961606f923a67cefd5f1bc3d262a9b95c6e2"/>
    <w:p>
      <w:pPr>
        <w:pStyle w:val="Heading2"/>
      </w:pPr>
      <w:r>
        <w:t xml:space="preserve">The Unique Challenges and Opportunities in Medellín</w:t>
      </w:r>
    </w:p>
    <w:p>
      <w:pPr>
        <w:pStyle w:val="FirstParagraph"/>
      </w:pPr>
      <w:r>
        <w:t xml:space="preserve">Medellín's geography presents distinct engineering challenges. The city is nestled in a deep valley surrounded by steep Andean mountains, creating complex terrain for power line routing and grid stability. This topography significantly impacts the design, installation, and maintenance of electrical infrastructure. Furthermore, Medellín's population density fluctuates dramatically across its 16 communes (comunas), with high-density urban centers like El Poblado contrasting sharply with hillside informal settlements such as Comuna 13 and Santa Elena.</w:t>
      </w:r>
    </w:p>
    <w:p>
      <w:pPr>
        <w:pStyle w:val="BodyText"/>
      </w:pPr>
      <w:r>
        <w:t xml:space="preserve">These conditions necessitate a specialized approach from the</w:t>
      </w:r>
      <w:r>
        <w:t xml:space="preserve"> </w:t>
      </w:r>
      <w:r>
        <w:rPr>
          <w:iCs/>
          <w:i/>
        </w:rPr>
        <w:t xml:space="preserve">Electrical Engineer</w:t>
      </w:r>
      <w:r>
        <w:t xml:space="preserve">. Standard grid designs are insufficient. Solutions must prioritize resilience against landslides, optimize space in congested areas, ensure equitable access for marginalized communities, and integrate with Medellín's pioneering social infrastructure projects like the Metrocable (aerial tram system connecting hillside neighborhoods to the metro). The</w:t>
      </w:r>
      <w:r>
        <w:t xml:space="preserve"> </w:t>
      </w:r>
      <w:r>
        <w:rPr>
          <w:iCs/>
          <w:i/>
        </w:rPr>
        <w:t xml:space="preserve">Electrical Engineer</w:t>
      </w:r>
      <w:r>
        <w:t xml:space="preserve"> </w:t>
      </w:r>
      <w:r>
        <w:t xml:space="preserve">must collaborate closely with urban planners, social workers, and local government (Alcaldía de Medellín) to develop context-appropriate solutions.</w:t>
      </w:r>
    </w:p>
    <w:bookmarkEnd w:id="21"/>
    <w:bookmarkStart w:id="22" w:name="X4e89714190b3abb190872a905e9688f395db6c7"/>
    <w:p>
      <w:pPr>
        <w:pStyle w:val="Heading2"/>
      </w:pPr>
      <w:r>
        <w:t xml:space="preserve">Cases in Point: Electrical Engineering in Action Across Medellín</w:t>
      </w:r>
    </w:p>
    <w:p>
      <w:pPr>
        <w:pStyle w:val="FirstParagraph"/>
      </w:pPr>
      <w:r>
        <w:rPr>
          <w:bCs/>
          <w:b/>
        </w:rPr>
        <w:t xml:space="preserve">1. The Metrocable &amp; Integrated Mobility System:</w:t>
      </w:r>
      <w:r>
        <w:t xml:space="preserve"> </w:t>
      </w:r>
      <w:r>
        <w:t xml:space="preserve">The implementation of the Metrocable, particularly lines 1 and 3 connecting Comuna 13 and Santo Domingo to the metro network, was a landmark project demanding sophisticated electrical engineering. Beyond the cable cars themselves, it required robust power supply systems for stations, traction substations along elevated routes through steep slopes (often utilizing existing infrastructure like roadways), and seamless integration with the broader Medellín Metro electrical grid managed by EPM (Empresas Públicas de Medellín). This project exemplifies how the</w:t>
      </w:r>
      <w:r>
        <w:t xml:space="preserve"> </w:t>
      </w:r>
      <w:r>
        <w:rPr>
          <w:iCs/>
          <w:i/>
        </w:rPr>
        <w:t xml:space="preserve">Electrical Engineer</w:t>
      </w:r>
      <w:r>
        <w:t xml:space="preserve"> </w:t>
      </w:r>
      <w:r>
        <w:t xml:space="preserve">is pivotal in enabling social mobility through technical excellence.</w:t>
      </w:r>
    </w:p>
    <w:p>
      <w:pPr>
        <w:pStyle w:val="BodyText"/>
      </w:pPr>
      <w:r>
        <w:rPr>
          <w:bCs/>
          <w:b/>
        </w:rPr>
        <w:t xml:space="preserve">2. Grid Modernization &amp; Smart City Initiatives:</w:t>
      </w:r>
      <w:r>
        <w:t xml:space="preserve"> </w:t>
      </w:r>
      <w:r>
        <w:t xml:space="preserve">EPM, as Medellín's primary energy provider, has spearheaded significant grid modernization efforts. This includes deploying advanced metering infrastructure (AMI), implementing distribution automation systems to minimize outage durations (critical in a city prone to weather-related disruptions), and piloting smart grid technologies across districts like El Poblado and Laureles. The</w:t>
      </w:r>
      <w:r>
        <w:t xml:space="preserve"> </w:t>
      </w:r>
      <w:r>
        <w:rPr>
          <w:iCs/>
          <w:i/>
        </w:rPr>
        <w:t xml:space="preserve">Electrical Engineer</w:t>
      </w:r>
      <w:r>
        <w:t xml:space="preserve"> </w:t>
      </w:r>
      <w:r>
        <w:t xml:space="preserve">plays a central role here, designing communication networks for grid sensors, analyzing data for predictive maintenance, and ensuring cybersecurity of critical infrastructure – all vital for Medellín's ambition to become a "smart city."</w:t>
      </w:r>
    </w:p>
    <w:p>
      <w:pPr>
        <w:pStyle w:val="BodyText"/>
      </w:pPr>
      <w:r>
        <w:rPr>
          <w:bCs/>
          <w:b/>
        </w:rPr>
        <w:t xml:space="preserve">3. Decentralized Renewables &amp; Community Projects:</w:t>
      </w:r>
      <w:r>
        <w:t xml:space="preserve"> </w:t>
      </w:r>
      <w:r>
        <w:t xml:space="preserve">Recognizing the potential of distributed generation in its varied landscape, Medellín has supported initiatives like solar microgrids in rural communes and community solar projects (e.g., on public buildings). The</w:t>
      </w:r>
      <w:r>
        <w:t xml:space="preserve"> </w:t>
      </w:r>
      <w:r>
        <w:rPr>
          <w:iCs/>
          <w:i/>
        </w:rPr>
        <w:t xml:space="preserve">Electrical Engineer</w:t>
      </w:r>
      <w:r>
        <w:t xml:space="preserve"> </w:t>
      </w:r>
      <w:r>
        <w:t xml:space="preserve">is essential for designing these systems, ensuring grid compatibility (preventing voltage fluctuations), optimizing energy storage solutions, and training local technicians. This directly addresses the city's goals of energy equity and sustainability within</w:t>
      </w:r>
      <w:r>
        <w:t xml:space="preserve"> </w:t>
      </w:r>
      <w:r>
        <w:rPr>
          <w:iCs/>
          <w:i/>
        </w:rPr>
        <w:t xml:space="preserve">Colombia Medellín</w:t>
      </w:r>
      <w:r>
        <w:t xml:space="preserve">.</w:t>
      </w:r>
    </w:p>
    <w:bookmarkEnd w:id="22"/>
    <w:bookmarkStart w:id="23" w:name="Xaa250f9c5c948752ceec30a7f722f96703a227c"/>
    <w:p>
      <w:pPr>
        <w:pStyle w:val="Heading2"/>
      </w:pPr>
      <w:r>
        <w:t xml:space="preserve">The Evolving Role of the Electrical Engineer in Colombia Medellín</w:t>
      </w:r>
    </w:p>
    <w:p>
      <w:pPr>
        <w:pStyle w:val="FirstParagraph"/>
      </w:pPr>
      <w:r>
        <w:t xml:space="preserve">The demands placed on the</w:t>
      </w:r>
      <w:r>
        <w:t xml:space="preserve"> </w:t>
      </w:r>
      <w:r>
        <w:rPr>
          <w:iCs/>
          <w:i/>
        </w:rPr>
        <w:t xml:space="preserve">Electrical Engineer</w:t>
      </w:r>
      <w:r>
        <w:t xml:space="preserve"> </w:t>
      </w:r>
      <w:r>
        <w:t xml:space="preserve">in</w:t>
      </w:r>
      <w:r>
        <w:t xml:space="preserve"> </w:t>
      </w:r>
      <w:r>
        <w:rPr>
          <w:iCs/>
          <w:i/>
        </w:rPr>
        <w:t xml:space="preserve">Colombia Medellín</w:t>
      </w:r>
      <w:r>
        <w:t xml:space="preserve"> </w:t>
      </w:r>
      <w:r>
        <w:t xml:space="preserve">have fundamentally shifted. The traditional focus on large-scale generation and transmission is now complemented by an urgent need for:</w:t>
      </w:r>
    </w:p>
    <w:p>
      <w:pPr>
        <w:numPr>
          <w:ilvl w:val="0"/>
          <w:numId w:val="1001"/>
        </w:numPr>
        <w:pStyle w:val="Compact"/>
      </w:pPr>
      <w:r>
        <w:rPr>
          <w:bCs/>
          <w:b/>
        </w:rPr>
        <w:t xml:space="preserve">Socio-Technical Integration:</w:t>
      </w:r>
      <w:r>
        <w:t xml:space="preserve"> </w:t>
      </w:r>
      <w:r>
        <w:t xml:space="preserve">Understanding community needs (e.g., energy access in informal settlements) is as crucial as technical specifications.</w:t>
      </w:r>
    </w:p>
    <w:p>
      <w:pPr>
        <w:numPr>
          <w:ilvl w:val="0"/>
          <w:numId w:val="1001"/>
        </w:numPr>
        <w:pStyle w:val="Compact"/>
      </w:pPr>
      <w:r>
        <w:rPr>
          <w:bCs/>
          <w:b/>
        </w:rPr>
        <w:t xml:space="preserve">Resilience Engineering:</w:t>
      </w:r>
      <w:r>
        <w:t xml:space="preserve"> </w:t>
      </w:r>
      <w:r>
        <w:t xml:space="preserve">Designing systems to withstand natural hazards inherent to the Andean region.</w:t>
      </w:r>
    </w:p>
    <w:p>
      <w:pPr>
        <w:numPr>
          <w:ilvl w:val="0"/>
          <w:numId w:val="1001"/>
        </w:numPr>
        <w:pStyle w:val="Compact"/>
      </w:pPr>
      <w:r>
        <w:rPr>
          <w:bCs/>
          <w:b/>
        </w:rPr>
        <w:t xml:space="preserve">Distributed Systems Expertise:</w:t>
      </w:r>
      <w:r>
        <w:t xml:space="preserve"> </w:t>
      </w:r>
      <w:r>
        <w:t xml:space="preserve">Managing complex interactions between centralized grids and numerous small-scale renewable sources.</w:t>
      </w:r>
    </w:p>
    <w:p>
      <w:pPr>
        <w:numPr>
          <w:ilvl w:val="0"/>
          <w:numId w:val="1001"/>
        </w:numPr>
        <w:pStyle w:val="Compact"/>
      </w:pPr>
      <w:r>
        <w:rPr>
          <w:bCs/>
          <w:b/>
        </w:rPr>
        <w:t xml:space="preserve">Negotiation &amp; Communication Skills:</w:t>
      </w:r>
      <w:r>
        <w:t xml:space="preserve"> </w:t>
      </w:r>
      <w:r>
        <w:t xml:space="preserve">Collaborating effectively with diverse stakeholders – government agencies, community leaders, utility companies (like EPM), and technology providers.</w:t>
      </w:r>
    </w:p>
    <w:p>
      <w:pPr>
        <w:pStyle w:val="FirstParagraph"/>
      </w:pPr>
      <w:r>
        <w:t xml:space="preserve">Colombian universities like the Escuela de Ingeniería de Antioquia (EIA) and the Universidad de Antioquia (UdeA) are adapting curricula to reflect this reality. Their programs now emphasize sustainable energy systems, smart grid technologies, and community engagement alongside core electrical engineering principles. This educational evolution is critical for producing</w:t>
      </w:r>
      <w:r>
        <w:t xml:space="preserve"> </w:t>
      </w:r>
      <w:r>
        <w:rPr>
          <w:iCs/>
          <w:i/>
        </w:rPr>
        <w:t xml:space="preserve">Electrical Engineers</w:t>
      </w:r>
      <w:r>
        <w:t xml:space="preserve"> </w:t>
      </w:r>
      <w:r>
        <w:t xml:space="preserve">ready to meet Medellín's specific challenges.</w:t>
      </w:r>
    </w:p>
    <w:bookmarkEnd w:id="23"/>
    <w:bookmarkStart w:id="24" w:name="X09cfa3a168003cab921b48fdc737722a38f4f12"/>
    <w:p>
      <w:pPr>
        <w:pStyle w:val="Heading2"/>
      </w:pPr>
      <w:r>
        <w:t xml:space="preserve">Conclusion: Towards a Sustainable Electrical Future for Medellín</w:t>
      </w:r>
    </w:p>
    <w:p>
      <w:pPr>
        <w:pStyle w:val="FirstParagraph"/>
      </w:pPr>
      <w:r>
        <w:t xml:space="preserve">This dissertation conclusively argues that the success of Medellín's sustainable urban development trajectory is inextricably linked to the expertise, innovation, and social awareness of its</w:t>
      </w:r>
      <w:r>
        <w:t xml:space="preserve"> </w:t>
      </w:r>
      <w:r>
        <w:rPr>
          <w:iCs/>
          <w:i/>
        </w:rPr>
        <w:t xml:space="preserve">Electrical Engineers</w:t>
      </w:r>
      <w:r>
        <w:t xml:space="preserve">. The city's unique challenges – its geography, social dynamics, and ambitious transformation goals – demand a new paradigm. The</w:t>
      </w:r>
      <w:r>
        <w:t xml:space="preserve"> </w:t>
      </w:r>
      <w:r>
        <w:rPr>
          <w:iCs/>
          <w:i/>
        </w:rPr>
        <w:t xml:space="preserve">Electrical Engineer</w:t>
      </w:r>
      <w:r>
        <w:t xml:space="preserve"> </w:t>
      </w:r>
      <w:r>
        <w:t xml:space="preserve">must be a proactive problem-solver who integrates technical mastery with deep understanding of Medellín's community needs and environmental context. As Medellín continues to innovate in public transport (Metrocable), smart city initiatives, and renewable energy adoption, the contributions of the</w:t>
      </w:r>
      <w:r>
        <w:t xml:space="preserve"> </w:t>
      </w:r>
      <w:r>
        <w:rPr>
          <w:iCs/>
          <w:i/>
        </w:rPr>
        <w:t xml:space="preserve">Electrical Engineer</w:t>
      </w:r>
      <w:r>
        <w:t xml:space="preserve"> </w:t>
      </w:r>
      <w:r>
        <w:t xml:space="preserve">will remain indispensable.</w:t>
      </w:r>
    </w:p>
    <w:p>
      <w:pPr>
        <w:pStyle w:val="BodyText"/>
      </w:pPr>
      <w:r>
        <w:t xml:space="preserve">The future work must focus on scaling successful local models (like community solar) across</w:t>
      </w:r>
      <w:r>
        <w:t xml:space="preserve"> </w:t>
      </w:r>
      <w:r>
        <w:rPr>
          <w:iCs/>
          <w:i/>
        </w:rPr>
        <w:t xml:space="preserve">Colombia Medellín</w:t>
      </w:r>
      <w:r>
        <w:t xml:space="preserve">, developing robust standards for integrating distributed energy resources into Medellín's specific grid architecture, and fostering greater collaboration between academia, industry (EPM), and municipal government. Investing in the specialized skills of the</w:t>
      </w:r>
      <w:r>
        <w:t xml:space="preserve"> </w:t>
      </w:r>
      <w:r>
        <w:rPr>
          <w:iCs/>
          <w:i/>
        </w:rPr>
        <w:t xml:space="preserve">Electrical Engineer</w:t>
      </w:r>
      <w:r>
        <w:t xml:space="preserve"> </w:t>
      </w:r>
      <w:r>
        <w:t xml:space="preserve">within this Colombian urban context is not merely an engineering imperative; it is a fundamental requirement for building a more just, resilient, and prosperous Medellín – a city that serves as a powerful model for sustainable development across Latin America. The dissertation concludes that the</w:t>
      </w:r>
      <w:r>
        <w:t xml:space="preserve"> </w:t>
      </w:r>
      <w:r>
        <w:rPr>
          <w:iCs/>
          <w:i/>
        </w:rPr>
        <w:t xml:space="preserve">Electrical Engineer</w:t>
      </w:r>
      <w:r>
        <w:t xml:space="preserve">, uniquely positioned at the intersection of technology and community in</w:t>
      </w:r>
      <w:r>
        <w:t xml:space="preserve"> </w:t>
      </w:r>
      <w:r>
        <w:rPr>
          <w:iCs/>
          <w:i/>
        </w:rPr>
        <w:t xml:space="preserve">Colombia Medellín</w:t>
      </w:r>
      <w:r>
        <w:t xml:space="preserve">, is the key catalyst for this ongoing transformation.</w:t>
      </w:r>
    </w:p>
    <w:bookmarkEnd w:id="24"/>
    <w:bookmarkStart w:id="25" w:name="references-illustrative"/>
    <w:p>
      <w:pPr>
        <w:pStyle w:val="Heading2"/>
      </w:pPr>
      <w:r>
        <w:t xml:space="preserve">References (Illustrative)</w:t>
      </w:r>
    </w:p>
    <w:p>
      <w:pPr>
        <w:pStyle w:val="FirstParagraph"/>
      </w:pPr>
      <w:r>
        <w:t xml:space="preserve">(Note: In a full academic dissertation, this section would list specific Colombian government reports, EPM technical documents, UdeA/EIA research publications, and international case studies on similar urban contexts.)</w:t>
      </w:r>
    </w:p>
    <w:p>
      <w:pPr>
        <w:numPr>
          <w:ilvl w:val="0"/>
          <w:numId w:val="1002"/>
        </w:numPr>
        <w:pStyle w:val="Compact"/>
      </w:pPr>
      <w:r>
        <w:t xml:space="preserve">Alcaldía de Medellín. (2023). *Plan de Desarrollo 2024-2027: Ciudad Sostenible e Inclusiva*.</w:t>
      </w:r>
    </w:p>
    <w:p>
      <w:pPr>
        <w:numPr>
          <w:ilvl w:val="0"/>
          <w:numId w:val="1002"/>
        </w:numPr>
        <w:pStyle w:val="Compact"/>
      </w:pPr>
      <w:r>
        <w:t xml:space="preserve">EPM. (2023). *Reporte Anual de Modernización de Redes y Gestión Integral del Conocimiento*. Medellín.</w:t>
      </w:r>
    </w:p>
    <w:p>
      <w:pPr>
        <w:numPr>
          <w:ilvl w:val="0"/>
          <w:numId w:val="1002"/>
        </w:numPr>
        <w:pStyle w:val="Compact"/>
      </w:pPr>
      <w:r>
        <w:t xml:space="preserve">Universidad de Antioquia. (2022). *Ingeniería Eléctrica: Innovación para el Desarrollo Sostenible en Medellín*. Revista Científica UdeA.</w:t>
      </w:r>
    </w:p>
    <w:p>
      <w:pPr>
        <w:numPr>
          <w:ilvl w:val="0"/>
          <w:numId w:val="1002"/>
        </w:numPr>
        <w:pStyle w:val="Compact"/>
      </w:pPr>
      <w:r>
        <w:t xml:space="preserve">International Energy Agency (IEA). (2023). *Renewable Energy Integration in Latin American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and Innovation in Medellín, Colombia</dc:title>
  <dc:creator/>
  <cp:keywords/>
  <dcterms:created xsi:type="dcterms:W3CDTF">2026-04-29T18:12:35Z</dcterms:created>
  <dcterms:modified xsi:type="dcterms:W3CDTF">2026-04-29T18:12:35Z</dcterms:modified>
</cp:coreProperties>
</file>

<file path=docProps/custom.xml><?xml version="1.0" encoding="utf-8"?>
<Properties xmlns="http://schemas.openxmlformats.org/officeDocument/2006/custom-properties" xmlns:vt="http://schemas.openxmlformats.org/officeDocument/2006/docPropsVTypes"/>
</file>