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Framework</w:t>
      </w:r>
    </w:p>
    <w:bookmarkStart w:id="27" w:name="X6f0c46363fcca34fb27edc1f553149de0832bd4"/>
    <w:p>
      <w:pPr>
        <w:pStyle w:val="Heading1"/>
      </w:pPr>
      <w:r>
        <w:t xml:space="preserve">Electrical Engineering in the Heart of Innovation: A Framework for Academic Research in Germany Munich</w:t>
      </w:r>
    </w:p>
    <w:p>
      <w:pPr>
        <w:pStyle w:val="FirstParagraph"/>
      </w:pPr>
      <w:r>
        <w:t xml:space="preserve">In the dynamic landscape of global engineering, **Germany Munich** stands as a beacon of technological advancement and industrial excellence. For aspiring professionals aiming to establish themselves as leading</w:t>
      </w:r>
      <w:r>
        <w:t xml:space="preserve"> </w:t>
      </w:r>
      <w:r>
        <w:rPr>
          <w:bCs/>
          <w:b/>
        </w:rPr>
        <w:t xml:space="preserve">Electrical Engineer</w:t>
      </w:r>
      <w:r>
        <w:t xml:space="preserve">s, Munich offers an unparalleled ecosystem where academia, industry, and innovation converge. This document outlines a comprehensive framework for a doctoral dissertation focused on electrical engineering within the context of **Germany Munich**, addressing critical research gaps while aligning with regional economic priorities.</w:t>
      </w:r>
    </w:p>
    <w:bookmarkStart w:id="20" w:name="Xe2c1a611fb340900bbca741ef496d3afa51fa4b"/>
    <w:p>
      <w:pPr>
        <w:pStyle w:val="Heading2"/>
      </w:pPr>
      <w:r>
        <w:t xml:space="preserve">The Strategic Significance of Munich in Electrical Engineering</w:t>
      </w:r>
    </w:p>
    <w:p>
      <w:pPr>
        <w:pStyle w:val="FirstParagraph"/>
      </w:pPr>
      <w:r>
        <w:t xml:space="preserve">Munich, as the capital of Bavaria and home to renowned institutions like the Technical University of Munich (TUM), is Europe’s epicenter for electrical engineering innovation. The city hosts global giants such as Siemens, BMW Group (with its electric vehicle division), Infineon Technologies, and Bosch—companies driving advancements in power electronics, renewable energy integration, and smart grid technologies. This concentration creates a fertile ground for dissertation research that bridges theoretical exploration with real-world application. A doctoral</w:t>
      </w:r>
      <w:r>
        <w:t xml:space="preserve"> </w:t>
      </w:r>
      <w:r>
        <w:rPr>
          <w:bCs/>
          <w:b/>
        </w:rPr>
        <w:t xml:space="preserve">Dissertation</w:t>
      </w:r>
      <w:r>
        <w:t xml:space="preserve"> </w:t>
      </w:r>
      <w:r>
        <w:t xml:space="preserve">centered in Munich does not merely document academic progress; it directly contributes to solutions addressing Germany’s energy transition (</w:t>
      </w:r>
      <w:r>
        <w:rPr>
          <w:iCs/>
          <w:i/>
        </w:rPr>
        <w:t xml:space="preserve">Energiewende</w:t>
      </w:r>
      <w:r>
        <w:t xml:space="preserve">) and digitalization goals.</w:t>
      </w:r>
    </w:p>
    <w:bookmarkEnd w:id="20"/>
    <w:bookmarkStart w:id="21" w:name="X16486af9fd471507396d380d171bd3bedd23fd1"/>
    <w:p>
      <w:pPr>
        <w:pStyle w:val="Heading2"/>
      </w:pPr>
      <w:r>
        <w:t xml:space="preserve">Academic Excellence: TUM as the Pillar of Research</w:t>
      </w:r>
    </w:p>
    <w:p>
      <w:pPr>
        <w:pStyle w:val="FirstParagraph"/>
      </w:pPr>
      <w:r>
        <w:t xml:space="preserve">The Technical University of Munich (TUM) consistently ranks among the world’s top engineering universities. Its Department of Electrical Engineering, embedded within Munich’s urban-industrial fabric, provides doctoral candidates with access to state-of-the-art laboratories in power systems, mechatronics, and sustainable energy. A dissertation in this environment leverages unique resources: the TUM Energy Campus (with grid-scale testing facilities), partnerships with Fraunhofer Institutes (e.g., ISE for solar research), and collaborations with Munich-based industry partners. This setting ensures that a</w:t>
      </w:r>
      <w:r>
        <w:t xml:space="preserve"> </w:t>
      </w:r>
      <w:r>
        <w:rPr>
          <w:bCs/>
          <w:b/>
        </w:rPr>
        <w:t xml:space="preserve">Electrical Engineer</w:t>
      </w:r>
      <w:r>
        <w:t xml:space="preserve">’s</w:t>
      </w:r>
      <w:r>
        <w:t xml:space="preserve"> </w:t>
      </w:r>
      <w:r>
        <w:rPr>
          <w:iCs/>
          <w:i/>
        </w:rPr>
        <w:t xml:space="preserve">Dissertation</w:t>
      </w:r>
      <w:r>
        <w:t xml:space="preserve"> </w:t>
      </w:r>
      <w:r>
        <w:t xml:space="preserve">remains rigorously academic while maintaining industrial relevance—a hallmark of German engineering education.</w:t>
      </w:r>
    </w:p>
    <w:bookmarkEnd w:id="21"/>
    <w:bookmarkStart w:id="22" w:name="X80db8d47df096b61906d7984eef7a0b8f737728"/>
    <w:p>
      <w:pPr>
        <w:pStyle w:val="Heading2"/>
      </w:pPr>
      <w:r>
        <w:t xml:space="preserve">Critical Research Areas for a Munich-Focused Dissertation</w:t>
      </w:r>
    </w:p>
    <w:p>
      <w:pPr>
        <w:pStyle w:val="FirstParagraph"/>
      </w:pPr>
      <w:r>
        <w:t xml:space="preserve">A compelling dissertation in **Germany Munich** must address pressing regional and global challenges. Key thematic areas include:</w:t>
      </w:r>
    </w:p>
    <w:p>
      <w:pPr>
        <w:numPr>
          <w:ilvl w:val="0"/>
          <w:numId w:val="1001"/>
        </w:numPr>
        <w:pStyle w:val="Compact"/>
      </w:pPr>
      <w:r>
        <w:rPr>
          <w:bCs/>
          <w:b/>
        </w:rPr>
        <w:t xml:space="preserve">Grid Modernization for Renewable Integration</w:t>
      </w:r>
      <w:r>
        <w:t xml:space="preserve">: Analyzing how advanced power electronics from Munich-based firms (e.g., Siemens Energy) optimize decentralized solar/wind grids, directly supporting Bavaria’s 100% renewable energy target by 2035.</w:t>
      </w:r>
    </w:p>
    <w:p>
      <w:pPr>
        <w:numPr>
          <w:ilvl w:val="0"/>
          <w:numId w:val="1001"/>
        </w:numPr>
        <w:pStyle w:val="Compact"/>
      </w:pPr>
      <w:r>
        <w:rPr>
          <w:bCs/>
          <w:b/>
        </w:rPr>
        <w:t xml:space="preserve">Electrified Mobility Systems</w:t>
      </w:r>
      <w:r>
        <w:t xml:space="preserve">: Investigating battery management systems for BMW’s EVs or charging infrastructure networks across Munich, where public transport electrification is accelerating under city regulations.</w:t>
      </w:r>
    </w:p>
    <w:p>
      <w:pPr>
        <w:numPr>
          <w:ilvl w:val="0"/>
          <w:numId w:val="1001"/>
        </w:numPr>
        <w:pStyle w:val="Compact"/>
      </w:pPr>
      <w:r>
        <w:rPr>
          <w:bCs/>
          <w:b/>
        </w:rPr>
        <w:t xml:space="preserve">AI-Driven Power Management</w:t>
      </w:r>
      <w:r>
        <w:t xml:space="preserve">: Developing machine learning algorithms for real-time fault detection in Munich’s critical energy infrastructure, a priority following recent grid stability challenges.</w:t>
      </w:r>
    </w:p>
    <w:p>
      <w:pPr>
        <w:numPr>
          <w:ilvl w:val="0"/>
          <w:numId w:val="1001"/>
        </w:numPr>
        <w:pStyle w:val="Compact"/>
      </w:pPr>
      <w:r>
        <w:rPr>
          <w:bCs/>
          <w:b/>
        </w:rPr>
        <w:t xml:space="preserve">Sustainable Semiconductor Manufacturing</w:t>
      </w:r>
      <w:r>
        <w:t xml:space="preserve">: Researching low-carbon processes for Infineon’s chip production facilities near Munich, aligning with Germany’s "Green Tech" industrial strategy.</w:t>
      </w:r>
    </w:p>
    <w:bookmarkEnd w:id="22"/>
    <w:bookmarkStart w:id="23" w:name="X845bcd66d8a90272b83b2cd9bc659bdbbe17415"/>
    <w:p>
      <w:pPr>
        <w:pStyle w:val="Heading2"/>
      </w:pPr>
      <w:r>
        <w:t xml:space="preserve">The German Academic Context: Structure and Expectations</w:t>
      </w:r>
    </w:p>
    <w:p>
      <w:pPr>
        <w:pStyle w:val="FirstParagraph"/>
      </w:pPr>
      <w:r>
        <w:t xml:space="preserve">German dissertations are characterized by methodological rigor, originality, and societal impact—principles deeply embedded in Munich’s academic culture. A doctoral candidate must demonstrate: (1) a clear contribution to theoretical knowledge; (2) practical applicability within German industry standards; and (3) compliance with</w:t>
      </w:r>
      <w:r>
        <w:t xml:space="preserve"> </w:t>
      </w:r>
      <w:r>
        <w:rPr>
          <w:iCs/>
          <w:i/>
        </w:rPr>
        <w:t xml:space="preserve">Deutsche Forschungsgemeinschaft</w:t>
      </w:r>
      <w:r>
        <w:t xml:space="preserve"> </w:t>
      </w:r>
      <w:r>
        <w:t xml:space="preserve">(DFG) guidelines. In **Germany Munich**, this means prioritizing interdisciplinary approaches, as evidenced by TUM’s collaboration with the</w:t>
      </w:r>
      <w:r>
        <w:t xml:space="preserve"> </w:t>
      </w:r>
      <w:r>
        <w:rPr>
          <w:iCs/>
          <w:i/>
        </w:rPr>
        <w:t xml:space="preserve">Munich School of Engineering</w:t>
      </w:r>
      <w:r>
        <w:t xml:space="preserve"> </w:t>
      </w:r>
      <w:r>
        <w:t xml:space="preserve">on cross-cutting projects like AI ethics in power systems. The dissertation process typically spans 3–4 years, with mandatory industry internships (e.g., at Siemens Mobility) to ensure real-world grounding—a standard expected for any</w:t>
      </w:r>
      <w:r>
        <w:t xml:space="preserve"> </w:t>
      </w:r>
      <w:r>
        <w:rPr>
          <w:bCs/>
          <w:b/>
        </w:rPr>
        <w:t xml:space="preserve">Electrical Engineer</w:t>
      </w:r>
      <w:r>
        <w:t xml:space="preserve"> </w:t>
      </w:r>
      <w:r>
        <w:t xml:space="preserve">thesis in Munich.</w:t>
      </w:r>
    </w:p>
    <w:bookmarkEnd w:id="23"/>
    <w:bookmarkStart w:id="24" w:name="career-trajectories-post-dissertation"/>
    <w:p>
      <w:pPr>
        <w:pStyle w:val="Heading2"/>
      </w:pPr>
      <w:r>
        <w:t xml:space="preserve">Career Trajectories Post-Dissertation</w:t>
      </w:r>
    </w:p>
    <w:p>
      <w:pPr>
        <w:pStyle w:val="FirstParagraph"/>
      </w:pPr>
      <w:r>
        <w:t xml:space="preserve">A completed dissertation in electrical engineering from a Munich institution unlocks exceptional career pathways. Graduates frequently transition into leadership roles at Bavarian tech firms or research centers like the</w:t>
      </w:r>
      <w:r>
        <w:t xml:space="preserve"> </w:t>
      </w:r>
      <w:r>
        <w:rPr>
          <w:iCs/>
          <w:i/>
        </w:rPr>
        <w:t xml:space="preserve">Leibniz Institute for Solar Energy Systems</w:t>
      </w:r>
      <w:r>
        <w:t xml:space="preserve"> </w:t>
      </w:r>
      <w:r>
        <w:t xml:space="preserve">(ISE), often retaining academic ties through TUM’s industry partnerships. The city’s reputation as a "Silicon Valley of Europe" for engineering ensures that a dissertation focused on Munich-based challenges—such as optimizing urban microgrids or EV battery recycling—is immediately valued by employers. This career trajectory underscores why Munich is the optimal location for an</w:t>
      </w:r>
      <w:r>
        <w:t xml:space="preserve"> </w:t>
      </w:r>
      <w:r>
        <w:rPr>
          <w:bCs/>
          <w:b/>
        </w:rPr>
        <w:t xml:space="preserve">Electrical Engineer</w:t>
      </w:r>
      <w:r>
        <w:t xml:space="preserve">’s doctoral research: it transforms academic work into tangible industry impact.</w:t>
      </w:r>
    </w:p>
    <w:bookmarkEnd w:id="24"/>
    <w:bookmarkStart w:id="25" w:name="Xf0b5b3a9c2a9899f24a8883425e737e69775002"/>
    <w:p>
      <w:pPr>
        <w:pStyle w:val="Heading2"/>
      </w:pPr>
      <w:r>
        <w:t xml:space="preserve">Why Munich? The Unique Convergence of Factors</w:t>
      </w:r>
    </w:p>
    <w:p>
      <w:pPr>
        <w:pStyle w:val="FirstParagraph"/>
      </w:pPr>
      <w:r>
        <w:t xml:space="preserve">Munich’s advantage lies in its rare synthesis of elements critical to electrical engineering excellence:</w:t>
      </w:r>
    </w:p>
    <w:p>
      <w:pPr>
        <w:numPr>
          <w:ilvl w:val="0"/>
          <w:numId w:val="1002"/>
        </w:numPr>
        <w:pStyle w:val="Compact"/>
      </w:pPr>
      <w:r>
        <w:rPr>
          <w:iCs/>
          <w:i/>
        </w:rPr>
        <w:t xml:space="preserve">Industry Proximity</w:t>
      </w:r>
      <w:r>
        <w:t xml:space="preserve">: 70% of Germany’s top 50 engineering firms operate R&amp;D centers in Munich, enabling rapid validation of dissertation findings.</w:t>
      </w:r>
    </w:p>
    <w:p>
      <w:pPr>
        <w:numPr>
          <w:ilvl w:val="0"/>
          <w:numId w:val="1002"/>
        </w:numPr>
        <w:pStyle w:val="Compact"/>
      </w:pPr>
      <w:r>
        <w:rPr>
          <w:iCs/>
          <w:i/>
        </w:rPr>
        <w:t xml:space="preserve">Policy Synergy</w:t>
      </w:r>
      <w:r>
        <w:t xml:space="preserve">: Bavaria’s "Digital Strategy" and federal funding for renewable energy projects provide dissertation candidates with direct access to funding streams (e.g., BMBF grants).</w:t>
      </w:r>
    </w:p>
    <w:p>
      <w:pPr>
        <w:numPr>
          <w:ilvl w:val="0"/>
          <w:numId w:val="1002"/>
        </w:numPr>
        <w:pStyle w:val="Compact"/>
      </w:pPr>
      <w:r>
        <w:rPr>
          <w:iCs/>
          <w:i/>
        </w:rPr>
        <w:t xml:space="preserve">Cultural Nuance</w:t>
      </w:r>
      <w:r>
        <w:t xml:space="preserve">: The German emphasis on precision engineering (</w:t>
      </w:r>
      <w:r>
        <w:rPr>
          <w:iCs/>
          <w:i/>
        </w:rPr>
        <w:t xml:space="preserve">Toleranzschlüssel</w:t>
      </w:r>
      <w:r>
        <w:t xml:space="preserve">) and</w:t>
      </w:r>
      <w:r>
        <w:t xml:space="preserve"> </w:t>
      </w:r>
      <w:r>
        <w:rPr>
          <w:iCs/>
          <w:i/>
        </w:rPr>
        <w:t xml:space="preserve">Praxisnähe</w:t>
      </w:r>
      <w:r>
        <w:t xml:space="preserve"> </w:t>
      </w:r>
      <w:r>
        <w:t xml:space="preserve">(practical relevance) ensures dissertations avoid theoretical isolation.</w:t>
      </w:r>
    </w:p>
    <w:bookmarkEnd w:id="25"/>
    <w:bookmarkStart w:id="26" w:name="X1639a47e366f9cf0ea44af19cbceff5e741a599"/>
    <w:p>
      <w:pPr>
        <w:pStyle w:val="Heading2"/>
      </w:pPr>
      <w:r>
        <w:t xml:space="preserve">Conclusion: The Dissertation as a Catalyst for Munich’s Engineering Future</w:t>
      </w:r>
    </w:p>
    <w:p>
      <w:pPr>
        <w:pStyle w:val="FirstParagraph"/>
      </w:pPr>
      <w:r>
        <w:t xml:space="preserve">A dissertation in electrical engineering conducted within **Germany Munich** transcends academic exercise; it becomes an engine for regional innovation. By anchoring research in the city’s industrial DNA—whether through BMW’s drive toward carbon neutrality, Siemens’ digital grid solutions, or TUM’s cutting-edge labs—a doctoral candidate does not just earn a degree but actively shapes Germany’s engineering future. For the aspiring</w:t>
      </w:r>
      <w:r>
        <w:t xml:space="preserve"> </w:t>
      </w:r>
      <w:r>
        <w:rPr>
          <w:bCs/>
          <w:b/>
        </w:rPr>
        <w:t xml:space="preserve">Electrical Engineer</w:t>
      </w:r>
      <w:r>
        <w:t xml:space="preserve">, Munich offers not merely a location for study but the proving ground where theory meets transformation. As Germany accelerates its green industrialization, dissertations born in Munich will be pivotal in defining next-generation electrical engineering solutions—proving that this city remains Europe’s undisputed nerve center for power, mobility, and digital innovation.</w:t>
      </w:r>
    </w:p>
    <w:p>
      <w:pPr>
        <w:pStyle w:val="BodyText"/>
      </w:pPr>
      <w:r>
        <w:rPr>
          <w:iCs/>
          <w:i/>
        </w:rPr>
        <w:t xml:space="preserve">Disclaimer: This document presents a conceptual framework for a doctoral dissertation in Electrical Engineering within the context of Germany Munich. It is intended for academic and professional reference, not as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 Germany Munich: A Dissertation Framework</dc:title>
  <dc:creator/>
  <dc:language>en</dc:language>
  <cp:keywords/>
  <dcterms:created xsi:type="dcterms:W3CDTF">2026-06-16T20:59:16Z</dcterms:created>
  <dcterms:modified xsi:type="dcterms:W3CDTF">2026-06-16T20:59:16Z</dcterms:modified>
</cp:coreProperties>
</file>

<file path=docProps/custom.xml><?xml version="1.0" encoding="utf-8"?>
<Properties xmlns="http://schemas.openxmlformats.org/officeDocument/2006/custom-properties" xmlns:vt="http://schemas.openxmlformats.org/officeDocument/2006/docPropsVTypes"/>
</file>