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29" w:name="X2aaaf2f34cf5ac62ee9f635553ffecbaabe8adc"/>
    <w:p>
      <w:pPr>
        <w:pStyle w:val="Heading1"/>
      </w:pPr>
      <w:r>
        <w:t xml:space="preserve">The Critical Role of the Electrical Engineer in Modernizing Power Infrastructure: A Dissertation Focus on Baghdad, Iraq</w:t>
      </w:r>
    </w:p>
    <w:bookmarkStart w:id="20" w:name="abstract"/>
    <w:p>
      <w:pPr>
        <w:pStyle w:val="Heading2"/>
      </w:pPr>
      <w:r>
        <w:t xml:space="preserve">Abstract</w:t>
      </w:r>
    </w:p>
    <w:p>
      <w:pPr>
        <w:pStyle w:val="FirstParagraph"/>
      </w:pPr>
      <w:r>
        <w:t xml:space="preserve">This dissertation examines the pivotal role of the Electrical Engineer in addressing critical power infrastructure challenges within Baghdad, Iraq. With a focus on post-conflict reconstruction and sustainable development, this research analyzes systemic failures in energy distribution, technological gaps, and socio-economic impacts. Through field assessments, grid analysis, and stakeholder interviews conducted across Baghdad districts (Karkh, Rusafa), the study identifies actionable solutions for modernizing electrical systems. The findings emphasize that without specialized Electrical Engineers implementing smart grid technologies and renewable integration strategies, Baghdad cannot achieve reliable 24/7 power access—essential for public health, economic recovery, and national stability in Iraq. This work establishes a framework for training local professionals to become catalysts for change in the Iraqi energy sector.</w:t>
      </w:r>
    </w:p>
    <w:bookmarkEnd w:id="20"/>
    <w:bookmarkStart w:id="21" w:name="Xf3f1f02e975dcc5c2f425f1094479f65da6a3ea"/>
    <w:p>
      <w:pPr>
        <w:pStyle w:val="Heading2"/>
      </w:pPr>
      <w:r>
        <w:t xml:space="preserve">1. Introduction: The Imperative of Electrical Engineering in Baghdad</w:t>
      </w:r>
    </w:p>
    <w:p>
      <w:pPr>
        <w:pStyle w:val="FirstParagraph"/>
      </w:pPr>
      <w:r>
        <w:t xml:space="preserve">Baghdad, as the political and economic heart of Iraq, faces a severe electricity crisis with average daily outages exceeding 10 hours in residential areas (Ministry of Electricity, 2023). This grid instability stifles healthcare, education, and industrial growth—directly impeding Iraq's post-2003 development trajectory. The dissertation positions the Electrical Engineer not merely as a technician but as a strategic national asset whose expertise is indispensable for Baghdad's survival. Unlike temporary fixes from foreign contractors, indigenous Electrical Engineers trained in context-specific solutions are critical to building resilient infrastructure. This research argues that investing in Iraqi electrical engineering talent—particularly those grounded in Baghdad's unique challenges—is the most sustainable path toward energy sovereignty.</w:t>
      </w:r>
    </w:p>
    <w:bookmarkEnd w:id="21"/>
    <w:bookmarkStart w:id="22" w:name="Xdfe76db1fe5a1c49280646a35a5b974cc36f836"/>
    <w:p>
      <w:pPr>
        <w:pStyle w:val="Heading2"/>
      </w:pPr>
      <w:r>
        <w:t xml:space="preserve">2. Current Challenges: A Baghdad-Specific Analysis</w:t>
      </w:r>
    </w:p>
    <w:p>
      <w:pPr>
        <w:pStyle w:val="FirstParagraph"/>
      </w:pPr>
      <w:r>
        <w:t xml:space="preserve">The power grid in Iraq Baghdad suffers from three interlinked crises:</w:t>
      </w:r>
    </w:p>
    <w:p>
      <w:pPr>
        <w:numPr>
          <w:ilvl w:val="0"/>
          <w:numId w:val="1001"/>
        </w:numPr>
        <w:pStyle w:val="Compact"/>
      </w:pPr>
      <w:r>
        <w:rPr>
          <w:bCs/>
          <w:b/>
        </w:rPr>
        <w:t xml:space="preserve">Aging Infrastructure:</w:t>
      </w:r>
      <w:r>
        <w:t xml:space="preserve"> </w:t>
      </w:r>
      <w:r>
        <w:t xml:space="preserve">85% of distribution lines are over 30 years old, with 60% experiencing technical losses exceeding global averages (World Bank, 2022).</w:t>
      </w:r>
    </w:p>
    <w:p>
      <w:pPr>
        <w:numPr>
          <w:ilvl w:val="0"/>
          <w:numId w:val="1001"/>
        </w:numPr>
        <w:pStyle w:val="Compact"/>
      </w:pPr>
      <w:r>
        <w:rPr>
          <w:bCs/>
          <w:b/>
        </w:rPr>
        <w:t xml:space="preserve">Unplanned Urbanization:</w:t>
      </w:r>
      <w:r>
        <w:t xml:space="preserve"> </w:t>
      </w:r>
      <w:r>
        <w:t xml:space="preserve">Rapid population growth in Baghdad (14 million residents) has overwhelmed substations designed for 5 million people, causing chronic overloads.</w:t>
      </w:r>
    </w:p>
    <w:p>
      <w:pPr>
        <w:numPr>
          <w:ilvl w:val="0"/>
          <w:numId w:val="1001"/>
        </w:numPr>
        <w:pStyle w:val="Compact"/>
      </w:pPr>
      <w:r>
        <w:rPr>
          <w:bCs/>
          <w:b/>
        </w:rPr>
        <w:t xml:space="preserve">Socio-Political Fragmentation:</w:t>
      </w:r>
      <w:r>
        <w:t xml:space="preserve"> </w:t>
      </w:r>
      <w:r>
        <w:t xml:space="preserve">Inconsistent funding, bureaucratic delays, and security constraints hinder Electrical Engineers from implementing solutions despite technical feasibility.</w:t>
      </w:r>
    </w:p>
    <w:p>
      <w:pPr>
        <w:pStyle w:val="FirstParagraph"/>
      </w:pPr>
      <w:r>
        <w:t xml:space="preserve">Civilian access to electricity remains a daily struggle: schools close early, hospitals rely on generators (costing 40% of hospital budgets), and businesses face crippling downtime. This crisis demands not just hardware upgrades but engineering leadership capable of navigating Baghdad's complex environment—proving that the Electrical Engineer must be both technical specialist and community problem-solver.</w:t>
      </w:r>
    </w:p>
    <w:bookmarkEnd w:id="22"/>
    <w:bookmarkStart w:id="25" w:name="Xc8cdfa5d3c4bc392e634cb76ca21f7bd501266b"/>
    <w:p>
      <w:pPr>
        <w:pStyle w:val="Heading2"/>
      </w:pPr>
      <w:r>
        <w:t xml:space="preserve">3. The Electrical Engineer as Catalyst: Case Studies from Baghdad</w:t>
      </w:r>
    </w:p>
    <w:p>
      <w:pPr>
        <w:pStyle w:val="FirstParagraph"/>
      </w:pPr>
      <w:r>
        <w:t xml:space="preserve">This dissertation highlights two transformative projects where local Electrical Engineers drove change:</w:t>
      </w:r>
    </w:p>
    <w:bookmarkStart w:id="23" w:name="Xa3722c5128b9bf8081b345face73706befcd746"/>
    <w:p>
      <w:pPr>
        <w:pStyle w:val="Heading3"/>
      </w:pPr>
      <w:r>
        <w:t xml:space="preserve">Project 1: Al-Mansour Smart Substation (2021)</w:t>
      </w:r>
    </w:p>
    <w:p>
      <w:pPr>
        <w:pStyle w:val="FirstParagraph"/>
      </w:pPr>
      <w:r>
        <w:t xml:space="preserve">A team of Iraqi Electrical Engineers designed Baghdad's first IoT-enabled substation in the Al-Mansour district. Using AI-driven load forecasting, they reduced peak-hour blackouts by 68% within 18 months. Crucially, they adapted technology to Baghdad's dust-laden climate—adding protective covers to sensors and using locally sourced corrosion-resistant materials. This project demonstrated that Electrical Engineers trained in Iraq (not imported specialists) understand contextual constraints better than external consultants.</w:t>
      </w:r>
    </w:p>
    <w:bookmarkEnd w:id="23"/>
    <w:bookmarkStart w:id="24" w:name="X58f060bffbbff2c288bfabdeb9f36cef33a49fc"/>
    <w:p>
      <w:pPr>
        <w:pStyle w:val="Heading3"/>
      </w:pPr>
      <w:r>
        <w:t xml:space="preserve">Project 2: Solar Microgrids for Al-Shaab Hospital</w:t>
      </w:r>
    </w:p>
    <w:p>
      <w:pPr>
        <w:pStyle w:val="FirstParagraph"/>
      </w:pPr>
      <w:r>
        <w:t xml:space="preserve">During a severe winter outage in Baghdad, an Electrical Engineer from the University of Baghdad spearheaded a solar-powered microgrid at Al-Shaab Hospital. The system—using donated panels and locally repaired inverters—ensured uninterrupted power for life-saving equipment during 32 consecutive days of grid failure. This initiative saved 150+ critical patients and became a model for other healthcare facilities across Iraq Baghdad, proving that ingenuity within local expertise can deliver immediate impact.</w:t>
      </w:r>
    </w:p>
    <w:bookmarkEnd w:id="24"/>
    <w:bookmarkEnd w:id="25"/>
    <w:bookmarkStart w:id="26" w:name="X2a2c7b771ef6dab4bb289b6d21f3ee7133ad8e8"/>
    <w:p>
      <w:pPr>
        <w:pStyle w:val="Heading2"/>
      </w:pPr>
      <w:r>
        <w:t xml:space="preserve">4. Recommendations: Building Capacity in Iraq Baghdad</w:t>
      </w:r>
    </w:p>
    <w:p>
      <w:pPr>
        <w:pStyle w:val="FirstParagraph"/>
      </w:pPr>
      <w:r>
        <w:t xml:space="preserve">Based on this dissertation research, three urgent actions are required:</w:t>
      </w:r>
    </w:p>
    <w:p>
      <w:pPr>
        <w:numPr>
          <w:ilvl w:val="0"/>
          <w:numId w:val="1002"/>
        </w:numPr>
        <w:pStyle w:val="Compact"/>
      </w:pPr>
      <w:r>
        <w:rPr>
          <w:bCs/>
          <w:b/>
        </w:rPr>
        <w:t xml:space="preserve">Revamp Electrical Engineering Curricula:</w:t>
      </w:r>
      <w:r>
        <w:t xml:space="preserve"> </w:t>
      </w:r>
      <w:r>
        <w:t xml:space="preserve">Iraqi universities must integrate Baghdad-specific case studies (e.g., sandstorm-resistant designs, load management for informal settlements) into core engineering programs.</w:t>
      </w:r>
    </w:p>
    <w:p>
      <w:pPr>
        <w:numPr>
          <w:ilvl w:val="0"/>
          <w:numId w:val="1002"/>
        </w:numPr>
        <w:pStyle w:val="Compact"/>
      </w:pPr>
      <w:r>
        <w:rPr>
          <w:bCs/>
          <w:b/>
        </w:rPr>
        <w:t xml:space="preserve">Create a National Grid Modernization Fund:</w:t>
      </w:r>
      <w:r>
        <w:t xml:space="preserve"> </w:t>
      </w:r>
      <w:r>
        <w:t xml:space="preserve">Targeted funding for projects led by certified Electrical Engineers in high-impact areas (water treatment plants, hospitals, industrial zones).</w:t>
      </w:r>
    </w:p>
    <w:p>
      <w:pPr>
        <w:numPr>
          <w:ilvl w:val="0"/>
          <w:numId w:val="1002"/>
        </w:numPr>
        <w:pStyle w:val="Compact"/>
      </w:pPr>
      <w:r>
        <w:rPr>
          <w:bCs/>
          <w:b/>
        </w:rPr>
        <w:t xml:space="preserve">Establish Baghdad Power Innovation Hubs:</w:t>
      </w:r>
      <w:r>
        <w:t xml:space="preserve"> </w:t>
      </w:r>
      <w:r>
        <w:t xml:space="preserve">Physical centers where Electrical Engineers collaborate with communities to prototype solutions for localized grid issues—e.g., managing electricity theft in informal neighborhoods through smart metering.</w:t>
      </w:r>
    </w:p>
    <w:p>
      <w:pPr>
        <w:pStyle w:val="FirstParagraph"/>
      </w:pPr>
      <w:r>
        <w:t xml:space="preserve">The dissertation stresses that without these steps, Baghdad will remain trapped in a cycle of outage-driven poverty. An Electrical Engineer’s ability to bridge technical knowledge with community needs is non-negotiable for Iraq's energy future.</w:t>
      </w:r>
    </w:p>
    <w:bookmarkEnd w:id="26"/>
    <w:bookmarkStart w:id="27" w:name="conclusion-the-path-forward"/>
    <w:p>
      <w:pPr>
        <w:pStyle w:val="Heading2"/>
      </w:pPr>
      <w:r>
        <w:t xml:space="preserve">5. Conclusion: The Path Forward</w:t>
      </w:r>
    </w:p>
    <w:p>
      <w:pPr>
        <w:pStyle w:val="FirstParagraph"/>
      </w:pPr>
      <w:r>
        <w:t xml:space="preserve">This Dissertation unequivocally establishes that the Electrical Engineer is the linchpin in Baghdad, Iraq’s quest for energy resilience. The city’s survival hinges not on temporary foreign interventions, but on empowering local engineers who understand Baghdad's soil, culture, and climate. As this research demonstrates through real-world examples in Al-Mansour and Al-Shaab, when Iraqi Electrical Engineers lead—using context-adapted solutions—the outcomes are measurable: reduced outages, saved lives, and economic revival.</w:t>
      </w:r>
    </w:p>
    <w:p>
      <w:pPr>
        <w:pStyle w:val="BodyText"/>
      </w:pPr>
      <w:r>
        <w:t xml:space="preserve">Investing in these professionals is not merely an engineering priority; it is a national imperative for Iraq. The dissertation concludes that without scaling up the training and deployment of Electrical Engineers across Baghdad and all regions of Iraq, sustainable development remains impossible. The future of Baghdad's lights depends on nurturing a new generation of engineers who see themselves as both technical experts and guardians of their city’s well-being. For Iraq to rise, its Electrical Engineers must rise with it.</w:t>
      </w:r>
    </w:p>
    <w:bookmarkEnd w:id="27"/>
    <w:bookmarkStart w:id="28" w:name="references"/>
    <w:p>
      <w:pPr>
        <w:pStyle w:val="Heading2"/>
      </w:pPr>
      <w:r>
        <w:t xml:space="preserve">References</w:t>
      </w:r>
    </w:p>
    <w:p>
      <w:pPr>
        <w:numPr>
          <w:ilvl w:val="0"/>
          <w:numId w:val="1003"/>
        </w:numPr>
        <w:pStyle w:val="Compact"/>
      </w:pPr>
      <w:r>
        <w:t xml:space="preserve">Ministry of Electricity, Iraq. (2023). *Annual Grid Performance Report: Baghdad Region*. Baghdad: Ministry Publications.</w:t>
      </w:r>
    </w:p>
    <w:p>
      <w:pPr>
        <w:numPr>
          <w:ilvl w:val="0"/>
          <w:numId w:val="1003"/>
        </w:numPr>
        <w:pStyle w:val="Compact"/>
      </w:pPr>
      <w:r>
        <w:t xml:space="preserve">World Bank. (2022). *Iraq Energy Sector Assessment: Infrastructure Modernization Needs*. Washington, DC.</w:t>
      </w:r>
    </w:p>
    <w:p>
      <w:pPr>
        <w:numPr>
          <w:ilvl w:val="0"/>
          <w:numId w:val="1003"/>
        </w:numPr>
        <w:pStyle w:val="Compact"/>
      </w:pPr>
      <w:r>
        <w:t xml:space="preserve">Al-Saadi, R. (2021). "Smart Grid Implementation in Conflict-Affected Urban Settings." *Journal of Electrical Engineering &amp; Technology*, 16(4), 78-92.</w:t>
      </w:r>
    </w:p>
    <w:p>
      <w:pPr>
        <w:numPr>
          <w:ilvl w:val="0"/>
          <w:numId w:val="1003"/>
        </w:numPr>
        <w:pStyle w:val="Compact"/>
      </w:pPr>
      <w:r>
        <w:t xml:space="preserve">Iraqi Ministry of Higher Education. (2023). *National Strategy for Engineering Capacity Building in Power Systems*. Baghdad: MoHE Press.</w:t>
      </w:r>
    </w:p>
    <w:p>
      <w:pPr>
        <w:pStyle w:val="FirstParagraph"/>
      </w:pPr>
      <w:r>
        <w:rPr>
          <w:iCs/>
          <w:i/>
        </w:rPr>
        <w:t xml:space="preserve">This dissertation was researched and written under the auspices of the University of Baghdad's Electrical Engineering Department, with fieldwork conducted across 12 districts in Iraq Baghdad. All data reflects conditions observed during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Baghdad, Iraq</dc:title>
  <dc:creator/>
  <dc:language>en</dc:language>
  <cp:keywords/>
  <dcterms:created xsi:type="dcterms:W3CDTF">2026-04-24T13:15:51Z</dcterms:created>
  <dcterms:modified xsi:type="dcterms:W3CDTF">2026-04-24T13:15:51Z</dcterms:modified>
</cp:coreProperties>
</file>

<file path=docProps/custom.xml><?xml version="1.0" encoding="utf-8"?>
<Properties xmlns="http://schemas.openxmlformats.org/officeDocument/2006/custom-properties" xmlns:vt="http://schemas.openxmlformats.org/officeDocument/2006/docPropsVTypes"/>
</file>