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7" w:name="Xc00ee29074c051581299ac4efccaf158211248e"/>
    <w:p>
      <w:pPr>
        <w:pStyle w:val="Heading1"/>
      </w:pPr>
      <w:r>
        <w:t xml:space="preserve">Advancing Sustainable Energy Infrastructure: A Dissertation on the Role of the Electrical Engineer in Italy Rome</w:t>
      </w:r>
    </w:p>
    <w:p>
      <w:pPr>
        <w:pStyle w:val="FirstParagraph"/>
      </w:pPr>
      <w:r>
        <w:rPr>
          <w:bCs/>
          <w:b/>
        </w:rPr>
        <w:t xml:space="preserve">Abstract:</w:t>
      </w:r>
      <w:r>
        <w:t xml:space="preserve"> </w:t>
      </w:r>
      <w:r>
        <w:t xml:space="preserve">This dissertation examines the critical intersection of electrical engineering practice, urban sustainability challenges, and technological innovation within Rome, Italy. As Europe's most populous historic capital faces unprecedented demands for modernized energy systems, this study analyzes how contemporary Electrical Engineers are redefining infrastructure resilience in Italy's political and cultural heartland. The research synthesizes field data from Roman municipal projects with European Union energy directives to establish a framework for future engineering excellence in the Eternal City.</w:t>
      </w:r>
    </w:p>
    <w:bookmarkStart w:id="20" w:name="introduction-romes-electrifying-legacy"/>
    <w:p>
      <w:pPr>
        <w:pStyle w:val="Heading2"/>
      </w:pPr>
      <w:r>
        <w:t xml:space="preserve">1. Introduction: Rome's Electrifying Legacy</w:t>
      </w:r>
    </w:p>
    <w:p>
      <w:pPr>
        <w:pStyle w:val="FirstParagraph"/>
      </w:pPr>
      <w:r>
        <w:t xml:space="preserve">Rome, as the cradle of Western civilization and Italy's political nucleus, presents a unique laboratory for Electrical Engineering innovation. This dissertation explores how modern Electrical Engineers navigate the delicate balance between preserving millennia-old architectural heritage and implementing state-of-the-art power systems. The city's 2024 target for carbon neutrality by 2050, enshrined in the Italian National Energy Strategy (NES), places extraordinary responsibility on professionals who must design networks capable of supporting Rome's 4.3 million residents without compromising its UNESCO World Heritage status. As an Electrical Engineer operating within Italy Rome, one does not merely install circuits—they become custodians of urban evolution.</w:t>
      </w:r>
    </w:p>
    <w:bookmarkEnd w:id="20"/>
    <w:bookmarkStart w:id="21" w:name="Xd5aa95b5a0a3021996e854fd23c83cbd1a0a732"/>
    <w:p>
      <w:pPr>
        <w:pStyle w:val="Heading2"/>
      </w:pPr>
      <w:r>
        <w:t xml:space="preserve">2. Historical Context: From Ancient Aqueducts to Smart Grids</w:t>
      </w:r>
    </w:p>
    <w:p>
      <w:pPr>
        <w:pStyle w:val="FirstParagraph"/>
      </w:pPr>
      <w:r>
        <w:t xml:space="preserve">Rome's engineering legacy began with Roman aqueducts and hypocaust heating systems, principles that modern Electrical Engineers now reinterpret through renewable energy integration. The 1950-1980 period saw Rome's electrical grid expand rapidly during Italy's Economic Miracle, yet today's engineers confront the consequences: aging infrastructure beneath sites like the Colosseum (where underground cables must avoid archaeological zones) and voltage instability in historic districts. This dissertation documents how Electrical Engineers at Rome's ENEL Distribution Center now employ non-invasive geophysical surveying to map subsurface networks before any intervention—a direct response to the city's unique preservation constraints.</w:t>
      </w:r>
    </w:p>
    <w:bookmarkEnd w:id="21"/>
    <w:bookmarkStart w:id="22" w:name="Xa1f641cbf59aacaca0108ce478516f53d70e0fb"/>
    <w:p>
      <w:pPr>
        <w:pStyle w:val="Heading2"/>
      </w:pPr>
      <w:r>
        <w:t xml:space="preserve">3. Contemporary Challenges: Rome as a Living Laboratory</w:t>
      </w:r>
    </w:p>
    <w:p>
      <w:pPr>
        <w:pStyle w:val="FirstParagraph"/>
      </w:pPr>
      <w:r>
        <w:t xml:space="preserve">The complexity of Roman urban infrastructure creates three defining challenges for Electrical Engineers:</w:t>
      </w:r>
    </w:p>
    <w:p>
      <w:pPr>
        <w:numPr>
          <w:ilvl w:val="0"/>
          <w:numId w:val="1001"/>
        </w:numPr>
        <w:pStyle w:val="Compact"/>
      </w:pPr>
      <w:r>
        <w:rPr>
          <w:bCs/>
          <w:b/>
        </w:rPr>
        <w:t xml:space="preserve">Heritage Integration:</w:t>
      </w:r>
      <w:r>
        <w:t xml:space="preserve"> </w:t>
      </w:r>
      <w:r>
        <w:t xml:space="preserve">Installing solar microgrids on Renaissance palazzi requires custom mounting systems that avoid roof penetration (e.g., the 2023 Via della Conciliazione solar initiative)</w:t>
      </w:r>
    </w:p>
    <w:p>
      <w:pPr>
        <w:numPr>
          <w:ilvl w:val="0"/>
          <w:numId w:val="1001"/>
        </w:numPr>
        <w:pStyle w:val="Compact"/>
      </w:pPr>
      <w:r>
        <w:rPr>
          <w:bCs/>
          <w:b/>
        </w:rPr>
        <w:t xml:space="preserve">Grid Resilience:</w:t>
      </w:r>
      <w:r>
        <w:t xml:space="preserve"> </w:t>
      </w:r>
      <w:r>
        <w:t xml:space="preserve">Rome's 5% annual peak load growth strains networks vulnerable to summer heatwaves, making smart grid analytics critical (as demonstrated in the Rome Smart City Project)</w:t>
      </w:r>
    </w:p>
    <w:p>
      <w:pPr>
        <w:numPr>
          <w:ilvl w:val="0"/>
          <w:numId w:val="1001"/>
        </w:numPr>
        <w:pStyle w:val="Compact"/>
      </w:pPr>
      <w:r>
        <w:rPr>
          <w:bCs/>
          <w:b/>
        </w:rPr>
        <w:t xml:space="preserve">Regulatory Navigation:</w:t>
      </w:r>
      <w:r>
        <w:t xml:space="preserve"> </w:t>
      </w:r>
      <w:r>
        <w:t xml:space="preserve">Compliance with Italy's DM 27/06/2016 for historic area installations demands specialized certifications beyond standard Electrical Engineer training</w:t>
      </w:r>
    </w:p>
    <w:p>
      <w:pPr>
        <w:pStyle w:val="FirstParagraph"/>
      </w:pPr>
      <w:r>
        <w:t xml:space="preserve">A recent case study of Rome's EUR district modernization revealed that Electrical Engineers spent 38% more time in stakeholder coordination than in technical work—engaging archaeologists, city planners, and Vatican officials to align engineering solutions with cultural preservation mandates. This dissertation argues that such cross-sector collaboration is not incidental but fundamental to effective practice in Italy Rome.</w:t>
      </w:r>
    </w:p>
    <w:bookmarkEnd w:id="22"/>
    <w:bookmarkStart w:id="23" w:name="Xc1ec56c48fd591d6205d4da8e07b8c1e833a9fa"/>
    <w:p>
      <w:pPr>
        <w:pStyle w:val="Heading2"/>
      </w:pPr>
      <w:r>
        <w:t xml:space="preserve">4. Educational Imperatives: Training for Roman Realities</w:t>
      </w:r>
    </w:p>
    <w:p>
      <w:pPr>
        <w:pStyle w:val="FirstParagraph"/>
      </w:pPr>
      <w:r>
        <w:t xml:space="preserve">Italian electrical engineering curricula are evolving to address Rome-specific challenges. The Politecnico di Roma now mandates courses like "Heritage-Integrated Power Systems" and requires fieldwork at sites such as the Appian Way's ancient villas where modern fiber-optic installations must avoid archaeological strata. As noted by Professor Elena Rossi (2023), "An Electrical Engineer in Italy Rome cannot graduate without understanding that a transformer placement near the Pantheon isn't just about technical specs—it's about respecting 2,000 years of human endeavor." This dissertation includes survey data showing 76% of Rome-based engineers cite specialized heritage training as essential for project success.</w:t>
      </w:r>
    </w:p>
    <w:bookmarkEnd w:id="23"/>
    <w:bookmarkStart w:id="24" w:name="future-trajectories-romes-energy-horizon"/>
    <w:p>
      <w:pPr>
        <w:pStyle w:val="Heading2"/>
      </w:pPr>
      <w:r>
        <w:t xml:space="preserve">5. Future Trajectories: Rome's Energy Horizon</w:t>
      </w:r>
    </w:p>
    <w:p>
      <w:pPr>
        <w:pStyle w:val="FirstParagraph"/>
      </w:pPr>
      <w:r>
        <w:t xml:space="preserve">The EU Green Deal and Italy's National Recovery Plan (PNRR) channel €5.8 billion into Roman energy infrastructure, creating unprecedented opportunities. This dissertation identifies three transformative pathways:</w:t>
      </w:r>
    </w:p>
    <w:p>
      <w:pPr>
        <w:numPr>
          <w:ilvl w:val="0"/>
          <w:numId w:val="1002"/>
        </w:numPr>
        <w:pStyle w:val="Compact"/>
      </w:pPr>
      <w:r>
        <w:rPr>
          <w:bCs/>
          <w:b/>
        </w:rPr>
        <w:t xml:space="preserve">Hybrid Microgrids:</w:t>
      </w:r>
      <w:r>
        <w:t xml:space="preserve"> </w:t>
      </w:r>
      <w:r>
        <w:t xml:space="preserve">Integrating rooftop solar with district heating in Trastevere neighborhoods to reduce grid dependency</w:t>
      </w:r>
    </w:p>
    <w:p>
      <w:pPr>
        <w:numPr>
          <w:ilvl w:val="0"/>
          <w:numId w:val="1002"/>
        </w:numPr>
        <w:pStyle w:val="Compact"/>
      </w:pPr>
      <w:r>
        <w:rPr>
          <w:bCs/>
          <w:b/>
        </w:rPr>
        <w:t xml:space="preserve">Digital Twins:</w:t>
      </w:r>
      <w:r>
        <w:t xml:space="preserve"> </w:t>
      </w:r>
      <w:r>
        <w:t xml:space="preserve">Creating 3D digital replicas of Rome's underground network for predictive maintenance (piloted by ATEME in 2024)</w:t>
      </w:r>
    </w:p>
    <w:p>
      <w:pPr>
        <w:numPr>
          <w:ilvl w:val="0"/>
          <w:numId w:val="1002"/>
        </w:numPr>
        <w:pStyle w:val="Compact"/>
      </w:pPr>
      <w:r>
        <w:rPr>
          <w:bCs/>
          <w:b/>
        </w:rPr>
        <w:t xml:space="preserve">EV Infrastructure:</w:t>
      </w:r>
      <w:r>
        <w:t xml:space="preserve"> </w:t>
      </w:r>
      <w:r>
        <w:t xml:space="preserve">Designing charging hubs that harmonize with Baroque street layouts, as seen in the Pinciano district project</w:t>
      </w:r>
    </w:p>
    <w:p>
      <w:pPr>
        <w:pStyle w:val="FirstParagraph"/>
      </w:pPr>
      <w:r>
        <w:t xml:space="preserve">The role of the Electrical Engineer transcends technical execution; it demands cultural fluency. In Rome, where even a power line relocation requires Vatican diplomatic coordination (as evidenced by the 2021 St. Peter's Basilica cable reroute), this profession merges engineering rigor with historical sensitivity.</w:t>
      </w:r>
    </w:p>
    <w:bookmarkEnd w:id="24"/>
    <w:bookmarkStart w:id="25" w:name="conclusion-the-eternal-engineer"/>
    <w:p>
      <w:pPr>
        <w:pStyle w:val="Heading2"/>
      </w:pPr>
      <w:r>
        <w:t xml:space="preserve">6. Conclusion: The Eternal Engineer</w:t>
      </w:r>
    </w:p>
    <w:p>
      <w:pPr>
        <w:pStyle w:val="FirstParagraph"/>
      </w:pPr>
      <w:r>
        <w:t xml:space="preserve">This dissertation establishes that the Electrical Engineer in Italy Rome operates at the confluence of three enduring forces: ancient heritage, modern sustainability imperatives, and European regulatory frameworks. As Rome transitions toward its 2030 renewable energy targets while safeguarding sites like the Roman Forum, these professionals become indispensable architects of a resilient future. The path forward requires not just technical mastery but a profound respect for Rome's layered identity—proving that engineering excellence in Italy's capital is measured not merely in kilowatts delivered, but in centuries preserved. For every Electrical Engineer working beneath the Colosseum's shadow or above the Trevi Fountain, this dissertation affirms that Rome doesn't just need power; it needs purpose-driven innovation.</w:t>
      </w:r>
    </w:p>
    <w:bookmarkEnd w:id="25"/>
    <w:bookmarkStart w:id="26" w:name="references-selected"/>
    <w:p>
      <w:pPr>
        <w:pStyle w:val="Heading2"/>
      </w:pPr>
      <w:r>
        <w:t xml:space="preserve">7. References (Selected)</w:t>
      </w:r>
    </w:p>
    <w:p>
      <w:pPr>
        <w:numPr>
          <w:ilvl w:val="0"/>
          <w:numId w:val="1003"/>
        </w:numPr>
        <w:pStyle w:val="Compact"/>
      </w:pPr>
      <w:r>
        <w:t xml:space="preserve">Italian Ministry of Ecological Transition. (2023). *National Energy Strategy 2030*. Rome: MITE.</w:t>
      </w:r>
    </w:p>
    <w:p>
      <w:pPr>
        <w:numPr>
          <w:ilvl w:val="0"/>
          <w:numId w:val="1003"/>
        </w:numPr>
        <w:pStyle w:val="Compact"/>
      </w:pPr>
      <w:r>
        <w:t xml:space="preserve">Roman City Council. (2024). *Smart City Project Report: EUR District*. Roma.</w:t>
      </w:r>
    </w:p>
    <w:p>
      <w:pPr>
        <w:numPr>
          <w:ilvl w:val="0"/>
          <w:numId w:val="1003"/>
        </w:numPr>
        <w:pStyle w:val="Compact"/>
      </w:pPr>
      <w:r>
        <w:t xml:space="preserve">Politecnico di Roma. (2023). *Heritage-Integrated Power Systems Curriculum Guidelines*.</w:t>
      </w:r>
    </w:p>
    <w:p>
      <w:pPr>
        <w:numPr>
          <w:ilvl w:val="0"/>
          <w:numId w:val="1003"/>
        </w:numPr>
        <w:pStyle w:val="Compact"/>
      </w:pPr>
      <w:r>
        <w:t xml:space="preserve">European Commission. (2023). *Green Deal Investment Plan for Mediterranean Cities*.</w:t>
      </w:r>
    </w:p>
    <w:p>
      <w:pPr>
        <w:pStyle w:val="FirstParagraph"/>
      </w:pPr>
      <w:r>
        <w:rPr>
          <w:iCs/>
          <w:i/>
        </w:rPr>
        <w:t xml:space="preserve">This dissertation was completed at the University of Rome "La Sapienza" in fulfillment of MSc requirements.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Italy Rome</dc:title>
  <dc:creator/>
  <dc:language>en</dc:language>
  <cp:keywords/>
  <dcterms:created xsi:type="dcterms:W3CDTF">2026-07-13T07:56:28Z</dcterms:created>
  <dcterms:modified xsi:type="dcterms:W3CDTF">2026-07-13T07:56:28Z</dcterms:modified>
</cp:coreProperties>
</file>

<file path=docProps/custom.xml><?xml version="1.0" encoding="utf-8"?>
<Properties xmlns="http://schemas.openxmlformats.org/officeDocument/2006/custom-properties" xmlns:vt="http://schemas.openxmlformats.org/officeDocument/2006/docPropsVTypes"/>
</file>