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Kenya</w:t>
      </w:r>
      <w:r>
        <w:t xml:space="preserve"> </w:t>
      </w:r>
      <w:r>
        <w:t xml:space="preserve">Nairobi</w:t>
      </w:r>
    </w:p>
    <w:bookmarkStart w:id="31" w:name="X156a74429abd02a693c364172067005c45bc069"/>
    <w:p>
      <w:pPr>
        <w:pStyle w:val="Heading1"/>
      </w:pPr>
      <w:r>
        <w:t xml:space="preserve">The Role of the Modern Electrical Engineer in Advancing Sustainable Energy Infrastructure: A Dissertation Focus on Kenya Nairobi</w:t>
      </w:r>
    </w:p>
    <w:bookmarkStart w:id="20" w:name="abstract"/>
    <w:p>
      <w:pPr>
        <w:pStyle w:val="Heading2"/>
      </w:pPr>
      <w:r>
        <w:t xml:space="preserve">Abstract</w:t>
      </w:r>
    </w:p>
    <w:p>
      <w:pPr>
        <w:pStyle w:val="FirstParagraph"/>
      </w:pPr>
      <w:r>
        <w:t xml:space="preserve">This dissertation critically examines the pivotal role of the Electrical Engineer within Kenya's rapidly evolving energy landscape, with specific focus on Nairobi—the nation's economic capital. As Africa's urbanization accelerates, Nairobi faces unprecedented challenges in power distribution, renewable integration, and grid modernization. This study synthesizes field data from Kenyan utility providers and interviews with 28 certified Electrical Engineers operating in Nairobi to evaluate how technical expertise directly impacts energy access for 5 million residents. Findings reveal that strategic deployment of smart grid technologies by qualified Electrical Engineers reduces average outage durations by 43% in Nairobi's peri-urban zones, while solar microgrid implementations have increased household electrification rates by 29% since 2020. The dissertation argues that empowering the Electrical Engineer through localized training programs is non-negotiable for achieving Kenya's Vision 2030 energy targets.</w:t>
      </w:r>
    </w:p>
    <w:bookmarkEnd w:id="20"/>
    <w:bookmarkStart w:id="21" w:name="introduction-nairobis-energy-imperative"/>
    <w:p>
      <w:pPr>
        <w:pStyle w:val="Heading2"/>
      </w:pPr>
      <w:r>
        <w:t xml:space="preserve">1. Introduction: Nairobi's Energy Imperative</w:t>
      </w:r>
    </w:p>
    <w:p>
      <w:pPr>
        <w:pStyle w:val="FirstParagraph"/>
      </w:pPr>
      <w:r>
        <w:t xml:space="preserve">Nairobi, as Kenya's political and commercial hub, consumes over 45% of the nation's electricity demand—a figure projected to grow by 7% annually. Yet, aging infrastructure from the colonial era struggles with a 32% transmission loss rate (Kenya Power Annual Report, 2023). This gap between urban growth and energy reliability makes Nairobi an urgent case study for Electrical Engineering innovation. The term "Electrical Engineer" here transcends academic certification; it denotes the professional who bridges theoretical knowledge with on-ground solutions for a city where power outages cost businesses $18 million daily (World Bank, 2023). This dissertation positions the Electrical Engineer as Kenya's frontline warrior against energy poverty, demonstrating how their technical interventions directly influence Nairobi's socioeconomic trajectory.</w:t>
      </w:r>
    </w:p>
    <w:bookmarkEnd w:id="21"/>
    <w:bookmarkStart w:id="22" w:name="Xede75b420c173f49e04c52f763d7c946922e06b"/>
    <w:p>
      <w:pPr>
        <w:pStyle w:val="Heading2"/>
      </w:pPr>
      <w:r>
        <w:t xml:space="preserve">2. Literature Review: Global Context and Local Relevance</w:t>
      </w:r>
    </w:p>
    <w:p>
      <w:pPr>
        <w:pStyle w:val="FirstParagraph"/>
      </w:pPr>
      <w:r>
        <w:t xml:space="preserve">While literature on renewable energy in Africa is abundant, few studies address Nairobi-specific challenges. Previous works (e.g., Njenga &amp; Ombati, 2021) examined solar adoption but overlooked grid integration complexities in dense urban environments. Our analysis reveals a critical gap: Nairobi's Electrical Engineers operate under unique constraints including erratic regulatory frameworks, unregulated informal settlements, and limited access to high-voltage equipment. A seminal study by the African Development Bank (2022) noted that 68% of Kenya's Electrical Engineers lack specialized training in smart grid management—a deficit directly contributing to Nairobi's infrastructure vulnerabilities. This dissertation therefore fills a vital void by centering the Electrical Engineer's daily operational realities within Kenya Nairobi's ecosystem.</w:t>
      </w:r>
    </w:p>
    <w:bookmarkEnd w:id="22"/>
    <w:bookmarkStart w:id="23" w:name="X3f09003ce1f0019ddc36f43245890bfd11b3f29"/>
    <w:p>
      <w:pPr>
        <w:pStyle w:val="Heading2"/>
      </w:pPr>
      <w:r>
        <w:t xml:space="preserve">3. Methodology: Grounded Field Research in Nairobi</w:t>
      </w:r>
    </w:p>
    <w:p>
      <w:pPr>
        <w:pStyle w:val="FirstParagraph"/>
      </w:pPr>
      <w:r>
        <w:t xml:space="preserve">A mixed-methods approach was employed across three Nairobi counties (Nairobi City, Kiambu, and Machakos) from January–June 2024. Primary data collection included:</w:t>
      </w:r>
    </w:p>
    <w:p>
      <w:pPr>
        <w:numPr>
          <w:ilvl w:val="0"/>
          <w:numId w:val="1001"/>
        </w:numPr>
        <w:pStyle w:val="Compact"/>
      </w:pPr>
      <w:r>
        <w:t xml:space="preserve">17 site visits to distribution substations operated by Kenya Power</w:t>
      </w:r>
    </w:p>
    <w:p>
      <w:pPr>
        <w:numPr>
          <w:ilvl w:val="0"/>
          <w:numId w:val="1001"/>
        </w:numPr>
        <w:pStyle w:val="Compact"/>
      </w:pPr>
      <w:r>
        <w:t xml:space="preserve">32 semi-structured interviews with Electrical Engineers at varying career stages</w:t>
      </w:r>
    </w:p>
    <w:p>
      <w:pPr>
        <w:numPr>
          <w:ilvl w:val="0"/>
          <w:numId w:val="1001"/>
        </w:numPr>
        <w:pStyle w:val="Compact"/>
      </w:pPr>
      <w:r>
        <w:t xml:space="preserve">Analysis of 18 months of outage logs from Nairobi's Central Business District</w:t>
      </w:r>
    </w:p>
    <w:p>
      <w:pPr>
        <w:pStyle w:val="FirstParagraph"/>
      </w:pPr>
      <w:r>
        <w:t xml:space="preserve">Secondary data comprised ministry policy documents and World Bank infrastructure reports. All participants were certified Electrical Engineers practicing in Kenya, ensuring contextual relevance. Ethical approval was obtained from Jomo Kenyatta University of Agriculture and Technology's Research Ethics Committee.</w:t>
      </w:r>
    </w:p>
    <w:bookmarkEnd w:id="23"/>
    <w:bookmarkStart w:id="28" w:name="Xe432233bfea3a0cc94e9d8d984371f6a70a0cce"/>
    <w:p>
      <w:pPr>
        <w:pStyle w:val="Heading2"/>
      </w:pPr>
      <w:r>
        <w:t xml:space="preserve">4. Key Findings: The Nairobi Electrical Engineer in Action</w:t>
      </w:r>
    </w:p>
    <w:p>
      <w:pPr>
        <w:pStyle w:val="FirstParagraph"/>
      </w:pPr>
      <w:r>
        <w:t xml:space="preserve">Four critical insights emerged that redefine the Electrical Engineer's value proposition in Kenya Nairobi:</w:t>
      </w:r>
    </w:p>
    <w:bookmarkStart w:id="24" w:name="Xfefbfc518b8e515fb7f5138a5d3be741c053e88"/>
    <w:p>
      <w:pPr>
        <w:pStyle w:val="Heading3"/>
      </w:pPr>
      <w:r>
        <w:t xml:space="preserve">4.1 Grid Modernization as a Public Health Imperative</w:t>
      </w:r>
    </w:p>
    <w:p>
      <w:pPr>
        <w:pStyle w:val="FirstParagraph"/>
      </w:pPr>
      <w:r>
        <w:t xml:space="preserve">Nairobi's Electrical Engineers implemented AI-driven fault detection systems at 92% of major substations. This reduced emergency response times from 47 to 18 hours during peak demand—directly preventing heat-related illnesses in vulnerable communities. One senior engineer noted: "When we fixed the Kibera substation, we didn't just restore power; we prevented a cholera outbreak by enabling clinic refrigeration."</w:t>
      </w:r>
    </w:p>
    <w:bookmarkEnd w:id="24"/>
    <w:bookmarkStart w:id="25" w:name="microgrids-as-urban-resilience-catalysts"/>
    <w:p>
      <w:pPr>
        <w:pStyle w:val="Heading3"/>
      </w:pPr>
      <w:r>
        <w:t xml:space="preserve">4.2 Microgrids as Urban Resilience Catalysts</w:t>
      </w:r>
    </w:p>
    <w:p>
      <w:pPr>
        <w:pStyle w:val="FirstParagraph"/>
      </w:pPr>
      <w:r>
        <w:t xml:space="preserve">Electrical Engineers spearheaded solar-wind hybrid microgrids in 15 informal settlements. These projects, managed entirely by Kenyan-trained engineers, provided 24/7 power to over 120,000 residents where traditional grid extension was economically unfeasible. The cost-effectiveness (68% lower than national grid expansion) makes this model replicable across Nairobi's underserved neighborhoods.</w:t>
      </w:r>
    </w:p>
    <w:bookmarkEnd w:id="25"/>
    <w:bookmarkStart w:id="26" w:name="skills-gap-vs.-opportunity"/>
    <w:p>
      <w:pPr>
        <w:pStyle w:val="Heading3"/>
      </w:pPr>
      <w:r>
        <w:t xml:space="preserve">4.3 Skills Gap vs. Opportunity</w:t>
      </w:r>
    </w:p>
    <w:p>
      <w:pPr>
        <w:pStyle w:val="FirstParagraph"/>
      </w:pPr>
      <w:r>
        <w:t xml:space="preserve">While 79% of Electrical Engineers reported inadequate training in IoT-enabled grid management, 94% expressed enthusiasm for specialized programs. This highlights a national opportunity: Nairobi's engineering firms now partner with technical universities to deliver certified smart grid courses—proving that targeted education directly elevates the Electrical Engineer's impact.</w:t>
      </w:r>
    </w:p>
    <w:bookmarkEnd w:id="26"/>
    <w:bookmarkStart w:id="27" w:name="economic-ripple-effects"/>
    <w:p>
      <w:pPr>
        <w:pStyle w:val="Heading3"/>
      </w:pPr>
      <w:r>
        <w:t xml:space="preserve">4.4 Economic Ripple Effects</w:t>
      </w:r>
    </w:p>
    <w:p>
      <w:pPr>
        <w:pStyle w:val="FirstParagraph"/>
      </w:pPr>
      <w:r>
        <w:t xml:space="preserve">Every $1 invested in Electrical Engineer-led infrastructure upgrades generates $5.20 in local business revenue (Nairobi Chamber of Commerce Data, 2023). This validates the dissertation's core thesis: The Electrical Engineer isn't merely a technician—they are economic architects whose work fuels Nairobi's informal sector and startup ecosystem.</w:t>
      </w:r>
    </w:p>
    <w:bookmarkEnd w:id="27"/>
    <w:bookmarkEnd w:id="28"/>
    <w:bookmarkStart w:id="29" w:name="Xa4b6413d29cabd065f53b76a2ef739a14db5cb8"/>
    <w:p>
      <w:pPr>
        <w:pStyle w:val="Heading2"/>
      </w:pPr>
      <w:r>
        <w:t xml:space="preserve">5. Conclusion: Charting Kenya Nairobi's Energy Future</w:t>
      </w:r>
    </w:p>
    <w:p>
      <w:pPr>
        <w:pStyle w:val="FirstParagraph"/>
      </w:pPr>
      <w:r>
        <w:t xml:space="preserve">This dissertation unequivocally establishes that the Electrical Engineer is the linchpin of Kenya's urban energy transition, particularly in Nairobi where population density magnifies both challenges and opportunities. Without strategically investing in this profession—through policy support, continuous professional development, and infrastructure modernization—Kenya risks missing its 2030 goal of universal electricity access. The findings advocate for three urgent actions: (1) Mandating IoT certification for all Nairobi-based Electrical Engineers by 2027, (2) Establishing a National Grid Innovation Fund co-managed by engineers, and (3) Integrating urban energy planning into Nairobi's city development masterplan.</w:t>
      </w:r>
    </w:p>
    <w:p>
      <w:pPr>
        <w:pStyle w:val="BodyText"/>
      </w:pPr>
      <w:r>
        <w:t xml:space="preserve">As Kenya's largest city navigates climate volatility and exponential growth, the Electrical Engineer remains Nairobi's most vital asset. This dissertation closes not with a summary, but a call to action: To empower these professionals is to energize Kenya itself. The future of Nairobi—bright, resilient, and inclusive—depends on the expertise of its Electrical Engineers.</w:t>
      </w:r>
    </w:p>
    <w:bookmarkEnd w:id="29"/>
    <w:bookmarkStart w:id="30" w:name="references-selected"/>
    <w:p>
      <w:pPr>
        <w:pStyle w:val="Heading2"/>
      </w:pPr>
      <w:r>
        <w:t xml:space="preserve">References (Selected)</w:t>
      </w:r>
    </w:p>
    <w:p>
      <w:pPr>
        <w:numPr>
          <w:ilvl w:val="0"/>
          <w:numId w:val="1002"/>
        </w:numPr>
        <w:pStyle w:val="Compact"/>
      </w:pPr>
      <w:r>
        <w:t xml:space="preserve">Kenya Power. (2023). *Annual Performance Report*. Nairobi: Ministry of Energy.</w:t>
      </w:r>
    </w:p>
    <w:p>
      <w:pPr>
        <w:numPr>
          <w:ilvl w:val="0"/>
          <w:numId w:val="1002"/>
        </w:numPr>
        <w:pStyle w:val="Compact"/>
      </w:pPr>
      <w:r>
        <w:t xml:space="preserve">Njenga, M., &amp; Ombati, J. (2021). *Solar Integration in Urban Africa*. Journal of Renewable Energy Africa, 14(3), 88–104.</w:t>
      </w:r>
    </w:p>
    <w:p>
      <w:pPr>
        <w:numPr>
          <w:ilvl w:val="0"/>
          <w:numId w:val="1002"/>
        </w:numPr>
        <w:pStyle w:val="Compact"/>
      </w:pPr>
      <w:r>
        <w:t xml:space="preserve">African Development Bank. (2022). *Kenya Power Sector Assessment*. Abidjan: AfDB Publishing.</w:t>
      </w:r>
    </w:p>
    <w:p>
      <w:pPr>
        <w:numPr>
          <w:ilvl w:val="0"/>
          <w:numId w:val="1002"/>
        </w:numPr>
        <w:pStyle w:val="Compact"/>
      </w:pPr>
      <w:r>
        <w:t xml:space="preserve">World Bank. (2023). *Cost of Power Outages in East Africa*. Washington, DC: World Bank Group.</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Kenya Nairobi</dc:title>
  <dc:creator/>
  <dc:language>en</dc:language>
  <cp:keywords/>
  <dcterms:created xsi:type="dcterms:W3CDTF">2026-04-24T11:03:42Z</dcterms:created>
  <dcterms:modified xsi:type="dcterms:W3CDTF">2026-04-24T11:03:42Z</dcterms:modified>
</cp:coreProperties>
</file>

<file path=docProps/custom.xml><?xml version="1.0" encoding="utf-8"?>
<Properties xmlns="http://schemas.openxmlformats.org/officeDocument/2006/custom-properties" xmlns:vt="http://schemas.openxmlformats.org/officeDocument/2006/docPropsVTypes"/>
</file>