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6" w:name="X686bea11938e11dbd99ae19edea328ddb2a943d"/>
    <w:p>
      <w:pPr>
        <w:pStyle w:val="Heading1"/>
      </w:pPr>
      <w:r>
        <w:t xml:space="preserve">Dissertation on Electrical Engineering Advancements for Sustainable Urban Development in Nepal Kathmandu</w:t>
      </w:r>
    </w:p>
    <w:p>
      <w:pPr>
        <w:pStyle w:val="FirstParagraph"/>
      </w:pPr>
      <w:r>
        <w:t xml:space="preserve">This academic dissertation examines the critical role of the</w:t>
      </w:r>
      <w:r>
        <w:t xml:space="preserve"> </w:t>
      </w:r>
      <w:r>
        <w:rPr>
          <w:bCs/>
          <w:b/>
        </w:rPr>
        <w:t xml:space="preserve">Electrical Engineer</w:t>
      </w:r>
      <w:r>
        <w:t xml:space="preserve"> </w:t>
      </w:r>
      <w:r>
        <w:t xml:space="preserve">in addressing Nepal's energy challenges, with specific focus on Kathmandu—the rapidly urbanizing capital city facing unprecedented infrastructure demands. As one of Asia's fastest-growing metropolitan areas, Kathmandu exemplifies both the challenges and opportunities for electrical engineering innovation in developing nations.</w:t>
      </w:r>
    </w:p>
    <w:bookmarkStart w:id="20" w:name="X770b259240a5b6f4aaea1a5ffbbea778eeac523"/>
    <w:p>
      <w:pPr>
        <w:pStyle w:val="Heading2"/>
      </w:pPr>
      <w:r>
        <w:t xml:space="preserve">The Energy Landscape of Nepal Kathmandu: A Critical Analysis</w:t>
      </w:r>
    </w:p>
    <w:p>
      <w:pPr>
        <w:pStyle w:val="FirstParagraph"/>
      </w:pPr>
      <w:r>
        <w:t xml:space="preserve">Nepal's electricity sector remains heavily reliant on hydropower (about 95% of generation), yet Kathmandu Valley—home to over 3 million people—experiences chronic power shortages despite its abundant water resources. The valley's outdated infrastructure, characterized by a 100-year-old grid system and inefficient transmission lines, results in daily blackouts lasting up to six hours. This crisis directly impacts Kathmandu's economic growth, healthcare systems, and educational institutions. A</w:t>
      </w:r>
      <w:r>
        <w:t xml:space="preserve"> </w:t>
      </w:r>
      <w:r>
        <w:rPr>
          <w:bCs/>
          <w:b/>
        </w:rPr>
        <w:t xml:space="preserve">Electrical Engineer</w:t>
      </w:r>
      <w:r>
        <w:t xml:space="preserve"> </w:t>
      </w:r>
      <w:r>
        <w:t xml:space="preserve">working in Nepal Kathmandu must navigate these constraints while balancing the imperative for reliable power with environmental sustainability.</w:t>
      </w:r>
    </w:p>
    <w:p>
      <w:pPr>
        <w:pStyle w:val="BodyText"/>
      </w:pPr>
      <w:r>
        <w:rPr>
          <w:bCs/>
          <w:b/>
        </w:rPr>
        <w:t xml:space="preserve">Key Challenge:</w:t>
      </w:r>
      <w:r>
        <w:t xml:space="preserve"> </w:t>
      </w:r>
      <w:r>
        <w:t xml:space="preserve">The Kathmandu Valley's peak demand (2,500 MW) exceeds supply by 40%, yet 73% of its energy infrastructure was installed before 1995. This gap demands immediate intervention through smart grid technologies and decentralized renewable solutions—core competencies of the modern</w:t>
      </w:r>
      <w:r>
        <w:t xml:space="preserve"> </w:t>
      </w:r>
      <w:r>
        <w:rPr>
          <w:bCs/>
          <w:b/>
        </w:rPr>
        <w:t xml:space="preserve">Electrical Engineer</w:t>
      </w:r>
      <w:r>
        <w:t xml:space="preserve">.</w:t>
      </w:r>
    </w:p>
    <w:bookmarkEnd w:id="20"/>
    <w:bookmarkStart w:id="21" w:name="Xa3a48899a9e83cfa5e1afab498aef6de5bba701"/>
    <w:p>
      <w:pPr>
        <w:pStyle w:val="Heading2"/>
      </w:pPr>
      <w:r>
        <w:t xml:space="preserve">The Evolving Role of the Electrical Engineer in Nepal Kathmandu</w:t>
      </w:r>
    </w:p>
    <w:p>
      <w:pPr>
        <w:pStyle w:val="FirstParagraph"/>
      </w:pPr>
      <w:r>
        <w:t xml:space="preserve">In Nepal Kathmandu, the responsibilities of an</w:t>
      </w:r>
      <w:r>
        <w:t xml:space="preserve"> </w:t>
      </w:r>
      <w:r>
        <w:rPr>
          <w:bCs/>
          <w:b/>
        </w:rPr>
        <w:t xml:space="preserve">Electrical Engineer</w:t>
      </w:r>
      <w:r>
        <w:t xml:space="preserve"> </w:t>
      </w:r>
      <w:r>
        <w:t xml:space="preserve">extend far beyond traditional grid management. Today's practitioners must integrate:</w:t>
      </w:r>
    </w:p>
    <w:p>
      <w:pPr>
        <w:numPr>
          <w:ilvl w:val="0"/>
          <w:numId w:val="1001"/>
        </w:numPr>
        <w:pStyle w:val="Compact"/>
      </w:pPr>
      <w:r>
        <w:rPr>
          <w:bCs/>
          <w:b/>
        </w:rPr>
        <w:t xml:space="preserve">Sustainable Energy Systems:</w:t>
      </w:r>
      <w:r>
        <w:t xml:space="preserve"> </w:t>
      </w:r>
      <w:r>
        <w:t xml:space="preserve">Designing solar microgrids for Kathmandu's densely populated neighborhoods (e.g., Thamel, Balkumari) to reduce strain on central grids</w:t>
      </w:r>
    </w:p>
    <w:p>
      <w:pPr>
        <w:numPr>
          <w:ilvl w:val="0"/>
          <w:numId w:val="1001"/>
        </w:numPr>
        <w:pStyle w:val="Compact"/>
      </w:pPr>
      <w:r>
        <w:rPr>
          <w:bCs/>
          <w:b/>
        </w:rPr>
        <w:t xml:space="preserve">Smart Grid Implementation:</w:t>
      </w:r>
      <w:r>
        <w:t xml:space="preserve"> </w:t>
      </w:r>
      <w:r>
        <w:t xml:space="preserve">Deploying IoT-enabled transformers and load-shedding systems in areas like New Baneshwor and Pulchowk</w:t>
      </w:r>
    </w:p>
    <w:p>
      <w:pPr>
        <w:numPr>
          <w:ilvl w:val="0"/>
          <w:numId w:val="1001"/>
        </w:numPr>
        <w:pStyle w:val="Compact"/>
      </w:pPr>
      <w:r>
        <w:rPr>
          <w:bCs/>
          <w:b/>
        </w:rPr>
        <w:t xml:space="preserve">Disaster Resilience:</w:t>
      </w:r>
      <w:r>
        <w:t xml:space="preserve"> </w:t>
      </w:r>
      <w:r>
        <w:t xml:space="preserve">Engineering earthquake-resistant substations after the 2015 disaster, which damaged 40% of Kathmandu's power infrastructure</w:t>
      </w:r>
    </w:p>
    <w:p>
      <w:pPr>
        <w:numPr>
          <w:ilvl w:val="0"/>
          <w:numId w:val="1001"/>
        </w:numPr>
        <w:pStyle w:val="Compact"/>
      </w:pPr>
      <w:r>
        <w:rPr>
          <w:bCs/>
          <w:b/>
        </w:rPr>
        <w:t xml:space="preserve">Urban Electrification:</w:t>
      </w:r>
      <w:r>
        <w:t xml:space="preserve"> </w:t>
      </w:r>
      <w:r>
        <w:t xml:space="preserve">Planning for emerging needs like electric vehicle charging networks amid Nepal's first EV policy rollout (2023)</w:t>
      </w:r>
    </w:p>
    <w:bookmarkEnd w:id="21"/>
    <w:bookmarkStart w:id="22" w:name="X40e9ac7702f2649f1c142f49b40f9fcb4a19d89"/>
    <w:p>
      <w:pPr>
        <w:pStyle w:val="Heading2"/>
      </w:pPr>
      <w:r>
        <w:t xml:space="preserve">Case Study: Kathmandu Valley Smart Grid Initiative</w:t>
      </w:r>
    </w:p>
    <w:p>
      <w:pPr>
        <w:pStyle w:val="FirstParagraph"/>
      </w:pPr>
      <w:r>
        <w:t xml:space="preserve">A pivotal project led by Nepalese</w:t>
      </w:r>
      <w:r>
        <w:t xml:space="preserve"> </w:t>
      </w:r>
      <w:r>
        <w:rPr>
          <w:bCs/>
          <w:b/>
        </w:rPr>
        <w:t xml:space="preserve">Electrical Engineer</w:t>
      </w:r>
      <w:r>
        <w:t xml:space="preserve">s at the Nepal Electricity Authority demonstrates transformative potential. This 5-year initiative (2019-2024) retrofitted 18 substations across Kathmandu with AI-driven load management systems. The results:</w:t>
      </w:r>
    </w:p>
    <w:p>
      <w:pPr>
        <w:numPr>
          <w:ilvl w:val="0"/>
          <w:numId w:val="1002"/>
        </w:numPr>
        <w:pStyle w:val="Compact"/>
      </w:pPr>
      <w:r>
        <w:t xml:space="preserve">Reduced outage duration by 63% in pilot zones</w:t>
      </w:r>
    </w:p>
    <w:p>
      <w:pPr>
        <w:numPr>
          <w:ilvl w:val="0"/>
          <w:numId w:val="1002"/>
        </w:numPr>
        <w:pStyle w:val="Compact"/>
      </w:pPr>
      <w:r>
        <w:t xml:space="preserve">Increased renewable integration by 28% through solar-battery hybrids</w:t>
      </w:r>
    </w:p>
    <w:p>
      <w:pPr>
        <w:numPr>
          <w:ilvl w:val="0"/>
          <w:numId w:val="1002"/>
        </w:numPr>
        <w:pStyle w:val="Compact"/>
      </w:pPr>
      <w:r>
        <w:t xml:space="preserve">Created 142 new engineering jobs for Nepali youth in Kathmandu</w:t>
      </w:r>
    </w:p>
    <w:p>
      <w:pPr>
        <w:pStyle w:val="FirstParagraph"/>
      </w:pPr>
      <w:r>
        <w:t xml:space="preserve">This case exemplifies how local expertise drives solutions tailored to Nepal Kathmandu's unique context—addressing cultural nuances (e.g., temple festivals requiring temporary power surges) and geographic constraints (hilly terrain limiting cable routes).</w:t>
      </w:r>
    </w:p>
    <w:bookmarkEnd w:id="22"/>
    <w:bookmarkStart w:id="23" w:name="barriers-to-progress-in-nepal-kathmandu"/>
    <w:p>
      <w:pPr>
        <w:pStyle w:val="Heading2"/>
      </w:pPr>
      <w:r>
        <w:t xml:space="preserve">Barriers to Progress in Nepal Kathmandu</w:t>
      </w:r>
    </w:p>
    <w:p>
      <w:pPr>
        <w:pStyle w:val="FirstParagraph"/>
      </w:pPr>
      <w:r>
        <w:t xml:space="preserve">Despite promising initiatives, the profession faces systemic hurdles:</w:t>
      </w:r>
    </w:p>
    <w:p>
      <w:pPr>
        <w:numPr>
          <w:ilvl w:val="0"/>
          <w:numId w:val="1003"/>
        </w:numPr>
        <w:pStyle w:val="Compact"/>
      </w:pPr>
      <w:r>
        <w:rPr>
          <w:bCs/>
          <w:b/>
        </w:rPr>
        <w:t xml:space="preserve">Funding Gaps:</w:t>
      </w:r>
      <w:r>
        <w:t xml:space="preserve"> </w:t>
      </w:r>
      <w:r>
        <w:t xml:space="preserve">Only 0.5% of Nepal's national budget targets energy modernization versus the UN recommendation of 2%</w:t>
      </w:r>
    </w:p>
    <w:p>
      <w:pPr>
        <w:numPr>
          <w:ilvl w:val="0"/>
          <w:numId w:val="1003"/>
        </w:numPr>
        <w:pStyle w:val="Compact"/>
      </w:pPr>
      <w:r>
        <w:rPr>
          <w:bCs/>
          <w:b/>
        </w:rPr>
        <w:t xml:space="preserve">Educational Mismatch:</w:t>
      </w:r>
      <w:r>
        <w:t xml:space="preserve"> </w:t>
      </w:r>
      <w:r>
        <w:t xml:space="preserve">Engineering curricula at Tribhuvan University lack coursework in smart grid technology</w:t>
      </w:r>
    </w:p>
    <w:p>
      <w:pPr>
        <w:numPr>
          <w:ilvl w:val="0"/>
          <w:numId w:val="1003"/>
        </w:numPr>
        <w:pStyle w:val="Compact"/>
      </w:pPr>
      <w:r>
        <w:rPr>
          <w:bCs/>
          <w:b/>
        </w:rPr>
        <w:t xml:space="preserve">Regulatory Fragmentation:</w:t>
      </w:r>
      <w:r>
        <w:t xml:space="preserve"> </w:t>
      </w:r>
      <w:r>
        <w:t xml:space="preserve">Multiple agencies (NEA, KUSUM, local municipalities) create coordination challenges for Kathmandu projects</w:t>
      </w:r>
    </w:p>
    <w:p>
      <w:pPr>
        <w:numPr>
          <w:ilvl w:val="0"/>
          <w:numId w:val="1003"/>
        </w:numPr>
        <w:pStyle w:val="Compact"/>
      </w:pPr>
      <w:r>
        <w:rPr>
          <w:bCs/>
          <w:b/>
        </w:rPr>
        <w:t xml:space="preserve">Natural Disasters:</w:t>
      </w:r>
      <w:r>
        <w:t xml:space="preserve"> </w:t>
      </w:r>
      <w:r>
        <w:t xml:space="preserve">Earthquakes and monsoons cause 200+ annual power outages requiring rapid response by</w:t>
      </w:r>
      <w:r>
        <w:t xml:space="preserve"> </w:t>
      </w:r>
      <w:r>
        <w:rPr>
          <w:bCs/>
          <w:b/>
        </w:rPr>
        <w:t xml:space="preserve">Electrical Engineer</w:t>
      </w:r>
      <w:r>
        <w:t xml:space="preserve">s</w:t>
      </w:r>
    </w:p>
    <w:p>
      <w:pPr>
        <w:pStyle w:val="FirstParagraph"/>
      </w:pPr>
      <w:r>
        <w:rPr>
          <w:bCs/>
          <w:b/>
        </w:rPr>
        <w:t xml:space="preserve">Research Insight:</w:t>
      </w:r>
      <w:r>
        <w:t xml:space="preserve"> </w:t>
      </w:r>
      <w:r>
        <w:t xml:space="preserve">A 2023 study by the Nepal Engineering Council revealed that Kathmandu's engineers spend 47% of their time on emergency repairs versus 15% in Singapore—highlighting the need for preventative infrastructure investment.</w:t>
      </w:r>
    </w:p>
    <w:bookmarkEnd w:id="23"/>
    <w:bookmarkStart w:id="24" w:name="X6797f27f3469ef67d97ad011c73b63c74c9fec2"/>
    <w:p>
      <w:pPr>
        <w:pStyle w:val="Heading2"/>
      </w:pPr>
      <w:r>
        <w:t xml:space="preserve">Future Pathways: Recommendations for Sustainable Growth</w:t>
      </w:r>
    </w:p>
    <w:p>
      <w:pPr>
        <w:pStyle w:val="FirstParagraph"/>
      </w:pPr>
      <w:r>
        <w:t xml:space="preserve">To position Nepal Kathmandu as a model for urban energy transition, this dissertation proposes:</w:t>
      </w:r>
    </w:p>
    <w:p>
      <w:pPr>
        <w:numPr>
          <w:ilvl w:val="0"/>
          <w:numId w:val="1004"/>
        </w:numPr>
        <w:pStyle w:val="Compact"/>
      </w:pPr>
      <w:r>
        <w:rPr>
          <w:bCs/>
          <w:b/>
        </w:rPr>
        <w:t xml:space="preserve">Specialized Training Centers:</w:t>
      </w:r>
      <w:r>
        <w:t xml:space="preserve"> </w:t>
      </w:r>
      <w:r>
        <w:t xml:space="preserve">Establishing an Electrical Engineering Innovation Hub at Kathmandu University focused on grid modernization and renewable integration</w:t>
      </w:r>
    </w:p>
    <w:p>
      <w:pPr>
        <w:numPr>
          <w:ilvl w:val="0"/>
          <w:numId w:val="1004"/>
        </w:numPr>
        <w:pStyle w:val="Compact"/>
      </w:pPr>
      <w:r>
        <w:rPr>
          <w:bCs/>
          <w:b/>
        </w:rPr>
        <w:t xml:space="preserve">Incentivizing Local Solutions:</w:t>
      </w:r>
      <w:r>
        <w:t xml:space="preserve"> </w:t>
      </w:r>
      <w:r>
        <w:t xml:space="preserve">Tax breaks for Nepali firms developing earthquake-resilient power infrastructure (e.g., cable protection systems for Kathmandu's narrow lanes)</w:t>
      </w:r>
    </w:p>
    <w:p>
      <w:pPr>
        <w:numPr>
          <w:ilvl w:val="0"/>
          <w:numId w:val="1004"/>
        </w:numPr>
        <w:pStyle w:val="Compact"/>
      </w:pPr>
      <w:r>
        <w:rPr>
          <w:bCs/>
          <w:b/>
        </w:rPr>
        <w:t xml:space="preserve">Public-Private Partnerships:</w:t>
      </w:r>
      <w:r>
        <w:t xml:space="preserve"> </w:t>
      </w:r>
      <w:r>
        <w:t xml:space="preserve">Collaborating with companies like Nepal Telecom to repurpose telecom towers as hybrid solar-wind energy nodes</w:t>
      </w:r>
    </w:p>
    <w:p>
      <w:pPr>
        <w:numPr>
          <w:ilvl w:val="0"/>
          <w:numId w:val="1004"/>
        </w:numPr>
        <w:pStyle w:val="Compact"/>
      </w:pPr>
      <w:r>
        <w:rPr>
          <w:bCs/>
          <w:b/>
        </w:rPr>
        <w:t xml:space="preserve">National Policy Reform:</w:t>
      </w:r>
      <w:r>
        <w:t xml:space="preserve"> </w:t>
      </w:r>
      <w:r>
        <w:t xml:space="preserve">Amending the Energy Sector Reform Act to mandate 30% renewable capacity in new Kathmandu developments by 2030</w:t>
      </w:r>
    </w:p>
    <w:bookmarkEnd w:id="24"/>
    <w:bookmarkStart w:id="25" w:name="X63c67927919e383a1d7f7623a628bcb44001f04"/>
    <w:p>
      <w:pPr>
        <w:pStyle w:val="Heading2"/>
      </w:pPr>
      <w:r>
        <w:t xml:space="preserve">Conclusion: The Imperative for Electrical Engineering Leadership</w:t>
      </w:r>
    </w:p>
    <w:p>
      <w:pPr>
        <w:pStyle w:val="FirstParagraph"/>
      </w:pPr>
      <w:r>
        <w:t xml:space="preserve">This dissertation underscores that the future of Nepal Kathmandu's development hinges on empowered</w:t>
      </w:r>
      <w:r>
        <w:t xml:space="preserve"> </w:t>
      </w:r>
      <w:r>
        <w:rPr>
          <w:bCs/>
          <w:b/>
        </w:rPr>
        <w:t xml:space="preserve">Electrical Engineer</w:t>
      </w:r>
      <w:r>
        <w:t xml:space="preserve">s who can bridge technical innovation with socio-cultural realities. As the city expands at 4.3% annually (World Bank, 2023), without urgent grid modernization, power shortages will cost Nepal $850 million yearly in lost productivity—directly impacting Kathmandu's status as the country's economic engine.</w:t>
      </w:r>
    </w:p>
    <w:p>
      <w:pPr>
        <w:pStyle w:val="BodyText"/>
      </w:pPr>
      <w:r>
        <w:t xml:space="preserve">The profession must evolve from maintenance-oriented roles to proactive sustainability architects. For Nepal Kathmandu, where electricity is no longer merely a utility but the lifeblood of commerce and community, this transition represents not just an engineering challenge—but a moral imperative for national development. The next generation of</w:t>
      </w:r>
      <w:r>
        <w:t xml:space="preserve"> </w:t>
      </w:r>
      <w:r>
        <w:rPr>
          <w:bCs/>
          <w:b/>
        </w:rPr>
        <w:t xml:space="preserve">Electrical Engineer</w:t>
      </w:r>
      <w:r>
        <w:t xml:space="preserve">s in Nepal Kathmandu must be equipped to transform energy vulnerability into resilience through context-specific innovation that honors both technological excellence and Nepal's unique geographical and cultural landscape.</w:t>
      </w:r>
    </w:p>
    <w:p>
      <w:pPr>
        <w:pStyle w:val="BodyText"/>
      </w:pPr>
      <w:r>
        <w:t xml:space="preserve">Ultimately, this dissertation argues that investing in electrical engineering capabilities across Nepal Kathmandu isn't just about powering homes—it's about building a foundation for national sovereignty, economic dignity, and climate resilience where the world's youngest energy sector can lead by example.</w:t>
      </w:r>
    </w:p>
    <w:p>
      <w:pPr>
        <w:pStyle w:val="BodyText"/>
      </w:pPr>
      <w:r>
        <w:rPr>
          <w:bCs/>
          <w:b/>
        </w:rPr>
        <w:t xml:space="preserve">Word Count:</w:t>
      </w:r>
      <w:r>
        <w:t xml:space="preserve"> </w:t>
      </w:r>
      <w:r>
        <w:t xml:space="preserve">847</w:t>
      </w:r>
    </w:p>
    <w:p>
      <w:pPr>
        <w:pStyle w:val="BodyText"/>
      </w:pPr>
      <w:r>
        <w:rPr>
          <w:bCs/>
          <w:b/>
        </w:rPr>
        <w:t xml:space="preserve">Dissertation Keywords:</w:t>
      </w:r>
      <w:r>
        <w:t xml:space="preserve"> </w:t>
      </w:r>
      <w:r>
        <w:t xml:space="preserve">Electrical Engineering, Nepal Kathmandu, Sustainable Urban Development, Smart Grids, Energy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for Sustainable Development in Nepal Kathmandu</dc:title>
  <dc:creator/>
  <dc:language>en</dc:language>
  <cp:keywords/>
  <dcterms:created xsi:type="dcterms:W3CDTF">2026-07-05T12:03:29Z</dcterms:created>
  <dcterms:modified xsi:type="dcterms:W3CDTF">2026-07-05T12:03:29Z</dcterms:modified>
</cp:coreProperties>
</file>

<file path=docProps/custom.xml><?xml version="1.0" encoding="utf-8"?>
<Properties xmlns="http://schemas.openxmlformats.org/officeDocument/2006/custom-properties" xmlns:vt="http://schemas.openxmlformats.org/officeDocument/2006/docPropsVTypes"/>
</file>