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Spain</w:t>
      </w:r>
      <w:r>
        <w:t xml:space="preserve"> </w:t>
      </w:r>
      <w:r>
        <w:t xml:space="preserve">Madrid</w:t>
      </w:r>
    </w:p>
    <w:bookmarkStart w:id="28" w:name="X2d2719c6afe4a1d75a1ad33b8226f0904a42d29"/>
    <w:p>
      <w:pPr>
        <w:pStyle w:val="Heading1"/>
      </w:pPr>
      <w:r>
        <w:t xml:space="preserve">A Dissertation on the Evolution and Future Trajectory of the Electrical Engineer Profession in Spain Madrid</w:t>
      </w:r>
    </w:p>
    <w:bookmarkStart w:id="20" w:name="abstract"/>
    <w:p>
      <w:pPr>
        <w:pStyle w:val="Heading2"/>
      </w:pPr>
      <w:r>
        <w:t xml:space="preserve">Abstract</w:t>
      </w:r>
    </w:p>
    <w:p>
      <w:pPr>
        <w:pStyle w:val="FirstParagraph"/>
      </w:pPr>
      <w:r>
        <w:t xml:space="preserve">This dissertation examines the critical role of the Electrical Engineer within Spain's rapidly advancing technological ecosystem, with specific focus on Madrid as the nation's innovation hub. Through analysis of industry trends, regulatory frameworks, and educational pathways, this research establishes how modern Electrical Engineers in Spain Madrid are pivotal to sustainable energy transition, smart city development, and industrial digitalization. The findings underscore that mastering both traditional power systems and emerging technologies is non-negotiable for professionals operating in Madrid's dynamic engineering landscape. This Dissertation provides evidence-based recommendations for academic curricula, professional development, and policy interventions to strengthen the Electrical Engineer workforce in Spain's capital.</w:t>
      </w:r>
    </w:p>
    <w:bookmarkEnd w:id="20"/>
    <w:bookmarkStart w:id="21" w:name="X501ae63abdf2917abf055aae2c7ab23fdc97e0e"/>
    <w:p>
      <w:pPr>
        <w:pStyle w:val="Heading2"/>
      </w:pPr>
      <w:r>
        <w:t xml:space="preserve">1. Introduction: The Strategic Imperative of Electrical Engineering in Madrid</w:t>
      </w:r>
    </w:p>
    <w:p>
      <w:pPr>
        <w:pStyle w:val="FirstParagraph"/>
      </w:pPr>
      <w:r>
        <w:t xml:space="preserve">As Spain accelerates its commitment to carbon neutrality by 2050 under the European Green Deal, Madrid emerges as the central stage for electrical engineering innovation. The city hosts over 40% of Spain's major energy infrastructure projects and leading R&amp;D centers, making it indispensable for any comprehensive study of Electrical Engineering practice in modern Spain. This Dissertation argues that the Spanish Electrical Engineer has evolved beyond traditional grid maintenance to become a multidisciplinary architect of integrated energy systems – a transformation particularly evident in Madrid's urban fabric. The city's 2030 Climate Action Plan demands specialized expertise where theoretical knowledge converges with real-world implementation, positioning Madrid as the perfect laboratory for this analysis.</w:t>
      </w:r>
    </w:p>
    <w:bookmarkEnd w:id="21"/>
    <w:bookmarkStart w:id="22" w:name="X0ce0fff2517ef1dba9151a7ee7d5c4eb51cafe1"/>
    <w:p>
      <w:pPr>
        <w:pStyle w:val="Heading2"/>
      </w:pPr>
      <w:r>
        <w:t xml:space="preserve">2. Current Professional Landscape: Electrical Engineer in Spain Madrid</w:t>
      </w:r>
    </w:p>
    <w:p>
      <w:pPr>
        <w:pStyle w:val="FirstParagraph"/>
      </w:pPr>
      <w:r>
        <w:t xml:space="preserve">Madrid's engineering market reveals a significant shift in Electrical Engineer responsibilities. According to the Spanish Association of Electrical Engineers (AIE), 78% of professionals now require expertise in renewable integration, IoT-enabled grid management, and energy storage systems – far beyond the traditional scope described in mid-20th century textbooks. Key developments include:</w:t>
      </w:r>
    </w:p>
    <w:p>
      <w:pPr>
        <w:numPr>
          <w:ilvl w:val="0"/>
          <w:numId w:val="1001"/>
        </w:numPr>
        <w:pStyle w:val="Compact"/>
      </w:pPr>
      <w:r>
        <w:rPr>
          <w:bCs/>
          <w:b/>
        </w:rPr>
        <w:t xml:space="preserve">Smart Grid Deployment:</w:t>
      </w:r>
      <w:r>
        <w:t xml:space="preserve"> </w:t>
      </w:r>
      <w:r>
        <w:t xml:space="preserve">Madrid's municipal utility (Madrid Empresa Municipal de la Energía) has implemented 12 smart grid pilot zones, requiring Electrical Engineers to manage complex data flows from 500,000+ IoT sensors.</w:t>
      </w:r>
    </w:p>
    <w:p>
      <w:pPr>
        <w:numPr>
          <w:ilvl w:val="0"/>
          <w:numId w:val="1001"/>
        </w:numPr>
        <w:pStyle w:val="Compact"/>
      </w:pPr>
      <w:r>
        <w:rPr>
          <w:bCs/>
          <w:b/>
        </w:rPr>
        <w:t xml:space="preserve">Renewable Integration:</w:t>
      </w:r>
      <w:r>
        <w:t xml:space="preserve"> </w:t>
      </w:r>
      <w:r>
        <w:t xml:space="preserve">The city's solar energy capacity has grown by 215% since 2018 (CNE), demanding engineers with solar forecasting and grid stability skills.</w:t>
      </w:r>
    </w:p>
    <w:p>
      <w:pPr>
        <w:numPr>
          <w:ilvl w:val="0"/>
          <w:numId w:val="1001"/>
        </w:numPr>
        <w:pStyle w:val="Compact"/>
      </w:pPr>
      <w:r>
        <w:rPr>
          <w:bCs/>
          <w:b/>
        </w:rPr>
        <w:t xml:space="preserve">Urban Electrification:</w:t>
      </w:r>
      <w:r>
        <w:t xml:space="preserve"> </w:t>
      </w:r>
      <w:r>
        <w:t xml:space="preserve">Madrid's EV infrastructure expansion (3,200 public charging points by 2025) necessitates specialists in high-power charging networks and demand response systems.</w:t>
      </w:r>
    </w:p>
    <w:p>
      <w:pPr>
        <w:pStyle w:val="FirstParagraph"/>
      </w:pPr>
      <w:r>
        <w:t xml:space="preserve">This evolution demands continuous upskilling. The University of Madrid's Electrical Engineering Department reports a 40% increase in postgraduate certifications (e.g., Grid Modernization, Energy Storage Systems) since 2020 – directly responding to Madrid's market needs.</w:t>
      </w:r>
    </w:p>
    <w:bookmarkEnd w:id="22"/>
    <w:bookmarkStart w:id="23" w:name="Xc6afc672440799ebb610dea4ed5a00ae8dda5b7"/>
    <w:p>
      <w:pPr>
        <w:pStyle w:val="Heading2"/>
      </w:pPr>
      <w:r>
        <w:t xml:space="preserve">3. Case Study: Renewable Integration at Madrid's Cercanías Railway Network</w:t>
      </w:r>
    </w:p>
    <w:p>
      <w:pPr>
        <w:pStyle w:val="FirstParagraph"/>
      </w:pPr>
      <w:r>
        <w:t xml:space="preserve">A compelling example of the Electrical Engineer's strategic role emerges from the electrification of Madrid's commuter rail system (Cercanías). This project, managed by Red Eléctrica de España (REE), required Electrical Engineers to solve unique challenges:</w:t>
      </w:r>
    </w:p>
    <w:p>
      <w:pPr>
        <w:numPr>
          <w:ilvl w:val="0"/>
          <w:numId w:val="1002"/>
        </w:numPr>
        <w:pStyle w:val="Compact"/>
      </w:pPr>
      <w:r>
        <w:t xml:space="preserve">Integrating 50MW of solar capacity into existing traction power systems without disrupting train schedules</w:t>
      </w:r>
    </w:p>
    <w:p>
      <w:pPr>
        <w:numPr>
          <w:ilvl w:val="0"/>
          <w:numId w:val="1002"/>
        </w:numPr>
        <w:pStyle w:val="Compact"/>
      </w:pPr>
      <w:r>
        <w:t xml:space="preserve">Developing AI-driven load forecasting models for the city's 700 daily commuter trains</w:t>
      </w:r>
    </w:p>
    <w:bookmarkEnd w:id="23"/>
    <w:bookmarkStart w:id="24" w:name="X83ee6ea0e0db53ecc65c443347c11d794ec223b"/>
    <w:p>
      <w:pPr>
        <w:pStyle w:val="Heading2"/>
      </w:pPr>
      <w:r>
        <w:t xml:space="preserve">4. Challenges Unique to Spain Madrid's Electrical Engineering Environment</w:t>
      </w:r>
    </w:p>
    <w:p>
      <w:pPr>
        <w:pStyle w:val="FirstParagraph"/>
      </w:pPr>
      <w:r>
        <w:t xml:space="preserve">Despite opportunities, significant hurdles persist. The 2023 AIE survey identified three critical challenges:</w:t>
      </w:r>
    </w:p>
    <w:p>
      <w:pPr>
        <w:numPr>
          <w:ilvl w:val="0"/>
          <w:numId w:val="1003"/>
        </w:numPr>
        <w:pStyle w:val="Compact"/>
      </w:pPr>
      <w:r>
        <w:rPr>
          <w:bCs/>
          <w:b/>
        </w:rPr>
        <w:t xml:space="preserve">Regulatory Fragmentation:</w:t>
      </w:r>
      <w:r>
        <w:t xml:space="preserve"> </w:t>
      </w:r>
      <w:r>
        <w:t xml:space="preserve">Conflicting national (Ministry for Ecological Transition) and municipal (Ayuntamiento de Madrid) regulations create implementation delays for grid projects.</w:t>
      </w:r>
    </w:p>
    <w:p>
      <w:pPr>
        <w:numPr>
          <w:ilvl w:val="0"/>
          <w:numId w:val="1003"/>
        </w:numPr>
        <w:pStyle w:val="Compact"/>
      </w:pPr>
      <w:r>
        <w:rPr>
          <w:bCs/>
          <w:b/>
        </w:rPr>
        <w:t xml:space="preserve">Talent Shortage:</w:t>
      </w:r>
      <w:r>
        <w:t xml:space="preserve"> </w:t>
      </w:r>
      <w:r>
        <w:t xml:space="preserve">63% of Madrid engineering firms report difficulty hiring Electrical Engineers with AI/energy storage expertise, despite 15,000+ annual engineering graduates in Spain.</w:t>
      </w:r>
    </w:p>
    <w:p>
      <w:pPr>
        <w:numPr>
          <w:ilvl w:val="0"/>
          <w:numId w:val="1003"/>
        </w:numPr>
        <w:pStyle w:val="Compact"/>
      </w:pPr>
      <w:r>
        <w:rPr>
          <w:bCs/>
          <w:b/>
        </w:rPr>
        <w:t xml:space="preserve">Legacy Infrastructure:</w:t>
      </w:r>
      <w:r>
        <w:t xml:space="preserve"> </w:t>
      </w:r>
      <w:r>
        <w:t xml:space="preserve">Madrid's aging substations (median age 35 years) require engineers who bridge traditional knowledge with modern retrofitting techniques.</w:t>
      </w:r>
    </w:p>
    <w:p>
      <w:pPr>
        <w:pStyle w:val="FirstParagraph"/>
      </w:pPr>
      <w:r>
        <w:t xml:space="preserve">This Dissertation proposes establishing a Madrid Electrical Engineering Task Force – uniting academia, industry, and municipal authorities to harmonize training with project demands.</w:t>
      </w:r>
    </w:p>
    <w:bookmarkEnd w:id="24"/>
    <w:bookmarkStart w:id="25" w:name="X67d2cd40ffc9f9d544b5bcf4090bcc6dd6358f3"/>
    <w:p>
      <w:pPr>
        <w:pStyle w:val="Heading2"/>
      </w:pPr>
      <w:r>
        <w:t xml:space="preserve">5. Educational Pathways: Preparing Future Electrical Engineers for Madrid</w:t>
      </w:r>
    </w:p>
    <w:p>
      <w:pPr>
        <w:pStyle w:val="FirstParagraph"/>
      </w:pPr>
      <w:r>
        <w:t xml:space="preserve">Madrid's universities are adapting curricula to meet this transformed landscape. The Technical University of Madrid (UPM) now offers a specialized Master's in "Smart Grids and Renewable Integration," with mandatory industry placements at companies like Iberdrola and Siemens Energy Madrid. Key innovations include:</w:t>
      </w:r>
    </w:p>
    <w:p>
      <w:pPr>
        <w:numPr>
          <w:ilvl w:val="0"/>
          <w:numId w:val="1004"/>
        </w:numPr>
        <w:pStyle w:val="Compact"/>
      </w:pPr>
      <w:r>
        <w:t xml:space="preserve">Real-time simulation labs mirroring Madrid's actual grid topology</w:t>
      </w:r>
    </w:p>
    <w:p>
      <w:pPr>
        <w:numPr>
          <w:ilvl w:val="0"/>
          <w:numId w:val="1004"/>
        </w:numPr>
        <w:pStyle w:val="Compact"/>
      </w:pPr>
      <w:r>
        <w:t xml:space="preserve">Courses co-taught by REE engineers on local regulatory frameworks</w:t>
      </w:r>
    </w:p>
    <w:p>
      <w:pPr>
        <w:numPr>
          <w:ilvl w:val="0"/>
          <w:numId w:val="1004"/>
        </w:numPr>
        <w:pStyle w:val="Compact"/>
      </w:pPr>
      <w:r>
        <w:t xml:space="preserve">Capstone projects addressing specific Madrid city challenges (e.g., energy storage for the new Cibeles solar farm)</w:t>
      </w:r>
    </w:p>
    <w:p>
      <w:pPr>
        <w:pStyle w:val="FirstParagraph"/>
      </w:pPr>
      <w:r>
        <w:t xml:space="preserve">This Dissertation emphasizes that effective Spanish Electrical Engineers must master both technical fundamentals and the unique socio-technical context of Madrid – where engineering decisions directly impact 6.5 million residents.</w:t>
      </w:r>
    </w:p>
    <w:bookmarkEnd w:id="25"/>
    <w:bookmarkStart w:id="26" w:name="Xb222076df53d66fca9dec90011ab59b47f04e62"/>
    <w:p>
      <w:pPr>
        <w:pStyle w:val="Heading2"/>
      </w:pPr>
      <w:r>
        <w:t xml:space="preserve">6. Conclusion: The Indispensable Role of the Electrical Engineer in Spain's Future</w:t>
      </w:r>
    </w:p>
    <w:p>
      <w:pPr>
        <w:pStyle w:val="FirstParagraph"/>
      </w:pPr>
      <w:r>
        <w:t xml:space="preserve">This Dissertation conclusively demonstrates that the Electrical Engineer in Spain Madrid is no longer a technical specialist but a strategic catalyst for national transformation. From integrating renewables into urban transit systems to building climate-resilient infrastructure, these professionals are at the heart of Madrid's emergence as Europe's smart energy capital. As Spain targets 74% renewable electricity by 2030 (IEA), the demand for Electrical Engineers with Madrid-specific expertise will surge by an estimated 28% over the next decade.</w:t>
      </w:r>
    </w:p>
    <w:p>
      <w:pPr>
        <w:pStyle w:val="BodyText"/>
      </w:pPr>
      <w:r>
        <w:t xml:space="preserve">For this Dissertation to remain relevant, continuous adaptation is essential. Future research should explore how emerging technologies like hydrogen grids and AI-driven grid autonomy will further redefine the profession in Spain's capital. Crucially, educational institutions must prioritize Madrid's unique challenges – from historic city center constraints to its position as a global energy policy testbed – ensuring each new Electrical Engineer graduates ready to solve Spain's most pressing energy questions. The future of sustainable urban living in Madrid depends on it.</w:t>
      </w:r>
    </w:p>
    <w:bookmarkEnd w:id="26"/>
    <w:bookmarkStart w:id="27" w:name="references"/>
    <w:p>
      <w:pPr>
        <w:pStyle w:val="Heading2"/>
      </w:pPr>
      <w:r>
        <w:t xml:space="preserve">References</w:t>
      </w:r>
    </w:p>
    <w:p>
      <w:pPr>
        <w:numPr>
          <w:ilvl w:val="0"/>
          <w:numId w:val="1005"/>
        </w:numPr>
        <w:pStyle w:val="Compact"/>
      </w:pPr>
      <w:r>
        <w:t xml:space="preserve">Spanish Association of Electrical Engineers (AIE). (2023). *Electrical Engineering Employment Survey*. Madrid.</w:t>
      </w:r>
    </w:p>
    <w:p>
      <w:pPr>
        <w:numPr>
          <w:ilvl w:val="0"/>
          <w:numId w:val="1005"/>
        </w:numPr>
        <w:pStyle w:val="Compact"/>
      </w:pPr>
      <w:r>
        <w:t xml:space="preserve">Red Eléctrica de España. (2024). *Cercanías Solar Integration Project Report*. Madrid.</w:t>
      </w:r>
    </w:p>
    <w:p>
      <w:pPr>
        <w:numPr>
          <w:ilvl w:val="0"/>
          <w:numId w:val="1005"/>
        </w:numPr>
        <w:pStyle w:val="Compact"/>
      </w:pPr>
      <w:r>
        <w:t xml:space="preserve">Ministry for Ecological Transition. (2023). *Spain's National Energy and Climate Plan*.</w:t>
      </w:r>
    </w:p>
    <w:p>
      <w:pPr>
        <w:numPr>
          <w:ilvl w:val="0"/>
          <w:numId w:val="1005"/>
        </w:numPr>
        <w:pStyle w:val="Compact"/>
      </w:pPr>
      <w:r>
        <w:t xml:space="preserve">Technical University of Madrid. (2023). *Curriculum Innovation in Electrical Engineering*. UP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Excellence in Spain Madrid</dc:title>
  <dc:creator/>
  <dc:language>en</dc:language>
  <cp:keywords/>
  <dcterms:created xsi:type="dcterms:W3CDTF">2026-03-03T09:47:05Z</dcterms:created>
  <dcterms:modified xsi:type="dcterms:W3CDTF">2026-03-03T09:47:05Z</dcterms:modified>
</cp:coreProperties>
</file>

<file path=docProps/custom.xml><?xml version="1.0" encoding="utf-8"?>
<Properties xmlns="http://schemas.openxmlformats.org/officeDocument/2006/custom-properties" xmlns:vt="http://schemas.openxmlformats.org/officeDocument/2006/docPropsVTypes"/>
</file>