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107c503320aa417d921ca4a5996d3f96e050aa"/>
    <w:p>
      <w:pPr>
        <w:pStyle w:val="Heading1"/>
      </w:pPr>
      <w:r>
        <w:t xml:space="preserve">Dissertation: Advancing Sustainable Infrastructure through Electrical Engineering in United Kingdom Birmingham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Electrical Engineer</w:t>
      </w:r>
      <w:r>
        <w:t xml:space="preserve"> </w:t>
      </w:r>
      <w:r>
        <w:t xml:space="preserve">within the evolving energy landscape of</w:t>
      </w:r>
      <w:r>
        <w:t xml:space="preserve"> </w:t>
      </w:r>
      <w:r>
        <w:rPr>
          <w:iCs/>
          <w:i/>
        </w:rPr>
        <w:t xml:space="preserve">United Kingdom Birmingham</w:t>
      </w:r>
      <w:r>
        <w:t xml:space="preserve">. Focusing on urban infrastructure modernisation, renewable integration, and smart grid development, it analyses how localised engineering expertise addresses Birmingham’s unique challenges as a major UK industrial hub undergoing net-zero transformation. The study underscores the indispensable contribution of qualified Electrical Engineers to achieving sustainable urban growth in</w:t>
      </w:r>
      <w:r>
        <w:t xml:space="preserve"> </w:t>
      </w:r>
      <w:r>
        <w:rPr>
          <w:iCs/>
          <w:i/>
        </w:rPr>
        <w:t xml:space="preserve">United Kingdom Birmingham</w:t>
      </w:r>
      <w:r>
        <w:t xml:space="preserve">.</w:t>
      </w:r>
    </w:p>
    <w:bookmarkStart w:id="20" w:name="Xf065bb825124c563ce2cfd49b62187d4d3f3a18"/>
    <w:p>
      <w:pPr>
        <w:pStyle w:val="Heading2"/>
      </w:pPr>
      <w:r>
        <w:t xml:space="preserve">1. Introduction: Birmingham’s Energy Imperative</w:t>
      </w:r>
    </w:p>
    <w:p>
      <w:pPr>
        <w:pStyle w:val="FirstParagraph"/>
      </w:pPr>
      <w:r>
        <w:t xml:space="preserve">Birmingham, the second-largest city in the United Kingdom, faces complex energy demands stemming from its dense urban fabric, historic industrial infrastructure, and ambitious local net-zero targets by 2030. As a pivotal economic engine for the West Midlands and a key node in national grid networks, Birmingham requires sophisticated electrical engineering solutions to modernise ageing systems while integrating distributed renewables. This dissertation positions the</w:t>
      </w:r>
      <w:r>
        <w:t xml:space="preserve"> </w:t>
      </w:r>
      <w:r>
        <w:rPr>
          <w:iCs/>
          <w:i/>
        </w:rPr>
        <w:t xml:space="preserve">Electrical Engineer</w:t>
      </w:r>
      <w:r>
        <w:t xml:space="preserve"> </w:t>
      </w:r>
      <w:r>
        <w:t xml:space="preserve">as the central professional figure driving resilience, efficiency, and sustainability within</w:t>
      </w:r>
      <w:r>
        <w:t xml:space="preserve"> </w:t>
      </w:r>
      <w:r>
        <w:rPr>
          <w:iCs/>
          <w:i/>
        </w:rPr>
        <w:t xml:space="preserve">United Kingdom Birmingham</w:t>
      </w:r>
      <w:r>
        <w:t xml:space="preserve">. The city’s specific challenges—such as upgrading Victorian-era substations, managing EV charging infrastructure across diverse neighbourhoods, and supporting the £1.2bn Birmingham Smart Grid project—demand locally attuned expertise unavailable through generic engineering frameworks.</w:t>
      </w:r>
    </w:p>
    <w:bookmarkEnd w:id="20"/>
    <w:bookmarkStart w:id="21" w:name="Xfbad17e3c1c5eb4c66958bad1ca0fbc25185792"/>
    <w:p>
      <w:pPr>
        <w:pStyle w:val="Heading2"/>
      </w:pPr>
      <w:r>
        <w:t xml:space="preserve">2. Contextualising the Electrical Engineer in Birmingham</w:t>
      </w:r>
    </w:p>
    <w:p>
      <w:pPr>
        <w:pStyle w:val="FirstParagraph"/>
      </w:pPr>
      <w:r>
        <w:t xml:space="preserve">The role of the</w:t>
      </w:r>
      <w:r>
        <w:t xml:space="preserve"> </w:t>
      </w:r>
      <w:r>
        <w:rPr>
          <w:iCs/>
          <w:i/>
        </w:rPr>
        <w:t xml:space="preserve">Electrical Engineer</w:t>
      </w:r>
      <w:r>
        <w:t xml:space="preserve"> </w:t>
      </w:r>
      <w:r>
        <w:t xml:space="preserve">in</w:t>
      </w:r>
      <w:r>
        <w:t xml:space="preserve"> </w:t>
      </w:r>
      <w:r>
        <w:rPr>
          <w:iCs/>
          <w:i/>
        </w:rPr>
        <w:t xml:space="preserve">United Kingdom Birmingham</w:t>
      </w:r>
      <w:r>
        <w:t xml:space="preserve"> </w:t>
      </w:r>
      <w:r>
        <w:t xml:space="preserve">transcends traditional design and maintenance. Modern practitioners must navigate unique local factors: the city’s status as a hub for automotive innovation (e.g., Jaguar Land Rover’s electrification initiatives), its extensive public transport network requiring electrified solutions, and its high population density necessitating compact, high-capacity grid designs. Birmingham City Council’s strategic document *Birmingham 2041* explicitly identifies Electrical Engineering talent as vital to delivering "safe, affordable, and clean energy for all residents." The</w:t>
      </w:r>
      <w:r>
        <w:t xml:space="preserve"> </w:t>
      </w:r>
      <w:r>
        <w:rPr>
          <w:iCs/>
          <w:i/>
        </w:rPr>
        <w:t xml:space="preserve">Dissertation</w:t>
      </w:r>
      <w:r>
        <w:t xml:space="preserve"> </w:t>
      </w:r>
      <w:r>
        <w:t xml:space="preserve">draws on case studies from Birmingham’s recent infrastructure projects—such as the redevelopment of the Snow Hill regeneration zone using integrated smart energy systems—to illustrate how Electrical Engineers directly enable urban renewal. These projects require not just technical skill but deep understanding of local planning regulations, community needs, and UK-specific standards like BS 7671 (IET Wiring Regulations).</w:t>
      </w:r>
    </w:p>
    <w:bookmarkEnd w:id="21"/>
    <w:bookmarkStart w:id="22" w:name="X3f3fafb1d151d4de2b59e1e0935b2f316c9301a"/>
    <w:p>
      <w:pPr>
        <w:pStyle w:val="Heading2"/>
      </w:pPr>
      <w:r>
        <w:t xml:space="preserve">3. Challenges and Localised Engineering Solutions</w:t>
      </w:r>
    </w:p>
    <w:p>
      <w:pPr>
        <w:pStyle w:val="FirstParagraph"/>
      </w:pPr>
      <w:r>
        <w:t xml:space="preserve">Key challenges in</w:t>
      </w:r>
      <w:r>
        <w:t xml:space="preserve"> </w:t>
      </w:r>
      <w:r>
        <w:rPr>
          <w:iCs/>
          <w:i/>
        </w:rPr>
        <w:t xml:space="preserve">United Kingdom Birmingham</w:t>
      </w:r>
      <w:r>
        <w:t xml:space="preserve"> </w:t>
      </w:r>
      <w:r>
        <w:t xml:space="preserve">include: 1) Grid congestion in inner-city zones with high load demands; 2) Integrating rooftop solar on historic buildings without compromising heritage; and 3) Deploying EV infrastructure equitably across socioeconomically diverse wards. The dissertation identifies the</w:t>
      </w:r>
      <w:r>
        <w:t xml:space="preserve"> </w:t>
      </w:r>
      <w:r>
        <w:rPr>
          <w:iCs/>
          <w:i/>
        </w:rPr>
        <w:t xml:space="preserve">Electrical Engineer</w:t>
      </w:r>
      <w:r>
        <w:t xml:space="preserve"> </w:t>
      </w:r>
      <w:r>
        <w:t xml:space="preserve">as the pivotal professional resolving these issues through context-aware innovation. For instance, engineers at Siemens Energy’s Birmingham facility developed a modular microgrid solution for the Eastside regeneration project, reducing local grid strain by 22%. This required not only technical acumen but also collaboration with Birmingham City Council’s energy team to align with city-wide carbon reduction plans. The</w:t>
      </w:r>
      <w:r>
        <w:t xml:space="preserve"> </w:t>
      </w:r>
      <w:r>
        <w:rPr>
          <w:iCs/>
          <w:i/>
        </w:rPr>
        <w:t xml:space="preserve">Dissertation</w:t>
      </w:r>
      <w:r>
        <w:t xml:space="preserve"> </w:t>
      </w:r>
      <w:r>
        <w:t xml:space="preserve">argues that such success hinges on engineers possessing both UK-wide professional qualifications (e.g., IEng or CEng status via the Institution of Engineering and Technology) and hyperlocal knowledge of Birmingham’s infrastructure geography and policy landscape.</w:t>
      </w:r>
    </w:p>
    <w:bookmarkEnd w:id="22"/>
    <w:bookmarkStart w:id="23" w:name="Xc96dd7c85611f95b6d678649f5045c7843b201a"/>
    <w:p>
      <w:pPr>
        <w:pStyle w:val="Heading2"/>
      </w:pPr>
      <w:r>
        <w:t xml:space="preserve">4. Professional Development and Future Outlook</w:t>
      </w:r>
    </w:p>
    <w:p>
      <w:pPr>
        <w:pStyle w:val="FirstParagraph"/>
      </w:pPr>
      <w:r>
        <w:t xml:space="preserve">The trajectory of the Electrical Engineer in</w:t>
      </w:r>
      <w:r>
        <w:t xml:space="preserve"> </w:t>
      </w:r>
      <w:r>
        <w:rPr>
          <w:iCs/>
          <w:i/>
        </w:rPr>
        <w:t xml:space="preserve">United Kingdom Birmingham</w:t>
      </w:r>
      <w:r>
        <w:t xml:space="preserve"> </w:t>
      </w:r>
      <w:r>
        <w:t xml:space="preserve">is intrinsically linked to national decarbonisation policies (e.g., the UK Net Zero Strategy) and regional economic priorities like the Midlands Engine. This dissertation analyses emerging skill demands: proficiency in AI-driven grid management systems, understanding of energy storage solutions for fluctuating renewable supply, and expertise in low-voltage network design for dense urban environments. Birmingham’s growing cluster of engineering universities—University of Birmingham, Aston University—now offer specialised MSc programmes aligned with these needs. Crucially, the</w:t>
      </w:r>
      <w:r>
        <w:t xml:space="preserve"> </w:t>
      </w:r>
      <w:r>
        <w:rPr>
          <w:iCs/>
          <w:i/>
        </w:rPr>
        <w:t xml:space="preserve">Dissertation</w:t>
      </w:r>
      <w:r>
        <w:t xml:space="preserve"> </w:t>
      </w:r>
      <w:r>
        <w:t xml:space="preserve">concludes that future Electrical Engineers must actively engage with</w:t>
      </w:r>
      <w:r>
        <w:t xml:space="preserve"> </w:t>
      </w:r>
      <w:r>
        <w:rPr>
          <w:iCs/>
          <w:i/>
        </w:rPr>
        <w:t xml:space="preserve">United Kingdom Birmingham</w:t>
      </w:r>
      <w:r>
        <w:t xml:space="preserve">’s unique ecosystem: participating in events like the Midlands Energy Summit, collaborating with local authorities on pilot schemes, and contributing to policy discussions through bodies like the West Midlands Combined Authority. Without this localised engagement, even highly qualified engineers cannot optimally address Birmingham’s infrastructure gaps.</w:t>
      </w:r>
    </w:p>
    <w:bookmarkEnd w:id="23"/>
    <w:bookmarkStart w:id="24" w:name="X2e858189deaeb45ed0cf1da26b3fd7bb7a0a3f9"/>
    <w:p>
      <w:pPr>
        <w:pStyle w:val="Heading2"/>
      </w:pPr>
      <w:r>
        <w:t xml:space="preserve">5. Conclusion: The Indispensable Role of the Electrical Engineer</w:t>
      </w:r>
    </w:p>
    <w:p>
      <w:pPr>
        <w:pStyle w:val="FirstParagraph"/>
      </w:pPr>
      <w:r>
        <w:t xml:space="preserve">This dissertation affirms that the profession of the</w:t>
      </w:r>
      <w:r>
        <w:t xml:space="preserve"> </w:t>
      </w:r>
      <w:r>
        <w:rPr>
          <w:iCs/>
          <w:i/>
        </w:rPr>
        <w:t xml:space="preserve">Electrical Engineer</w:t>
      </w:r>
      <w:r>
        <w:t xml:space="preserve"> </w:t>
      </w:r>
      <w:r>
        <w:t xml:space="preserve">is not merely relevant but foundational to</w:t>
      </w:r>
      <w:r>
        <w:t xml:space="preserve"> </w:t>
      </w:r>
      <w:r>
        <w:rPr>
          <w:iCs/>
          <w:i/>
        </w:rPr>
        <w:t xml:space="preserve">United Kingdom Birmingham</w:t>
      </w:r>
      <w:r>
        <w:t xml:space="preserve">'s sustainable future. As the city transitions from its industrial past to a low-carbon urban centre, Electrical Engineers are uniquely positioned to transform energy systems while balancing economic viability and social equity. The case studies presented demonstrate that successful projects—such as the Birmingham City Council’s £30m LED streetlight retrofit or the new EV charging network in Digbeth—hinge on engineers who understand both global engineering best practices and Birmingham’s specific spatial, cultural, and regulatory context. For students considering a career pathway within</w:t>
      </w:r>
      <w:r>
        <w:t xml:space="preserve"> </w:t>
      </w:r>
      <w:r>
        <w:rPr>
          <w:iCs/>
          <w:i/>
        </w:rPr>
        <w:t xml:space="preserve">United Kingdom Birmingham</w:t>
      </w:r>
      <w:r>
        <w:t xml:space="preserve">, this research underscores that the Electrical Engineer is not just a job title but a catalyst for urban renewal. The</w:t>
      </w:r>
      <w:r>
        <w:t xml:space="preserve"> </w:t>
      </w:r>
      <w:r>
        <w:rPr>
          <w:iCs/>
          <w:i/>
        </w:rPr>
        <w:t xml:space="preserve">Dissertation</w:t>
      </w:r>
      <w:r>
        <w:t xml:space="preserve"> </w:t>
      </w:r>
      <w:r>
        <w:t xml:space="preserve">therefore advocates for enhanced university-industry partnerships in Birmingham to cultivate engineers equipped with the technical and local knowledge required to power the city’s next phase of development. Ultimately, as Birmingham charts its course towards net zero, its success will be measured not just in kilowatt-hours saved, but in how effectively it leverages the expertise of its Electrical Engineers.</w:t>
      </w:r>
    </w:p>
    <w:p>
      <w:pPr>
        <w:pStyle w:val="BodyText"/>
      </w:pPr>
      <w:r>
        <w:rPr>
          <w:bCs/>
          <w:b/>
        </w:rPr>
        <w:t xml:space="preserve">Keywords:</w:t>
      </w:r>
      <w:r>
        <w:t xml:space="preserve"> </w:t>
      </w:r>
      <w:r>
        <w:t xml:space="preserve">Electrical Engineer; United Kingdom Birmingham; Sustainable Infrastructure; Smart Grids; Urban Energy Transition;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United Kingdom Birmingham</dc:title>
  <dc:creator/>
  <dc:language>en</dc:language>
  <cp:keywords/>
  <dcterms:created xsi:type="dcterms:W3CDTF">2026-07-14T05:07:51Z</dcterms:created>
  <dcterms:modified xsi:type="dcterms:W3CDTF">2026-07-14T05:07:51Z</dcterms:modified>
</cp:coreProperties>
</file>

<file path=docProps/custom.xml><?xml version="1.0" encoding="utf-8"?>
<Properties xmlns="http://schemas.openxmlformats.org/officeDocument/2006/custom-properties" xmlns:vt="http://schemas.openxmlformats.org/officeDocument/2006/docPropsVTypes"/>
</file>