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58d5e13d288aee7ac07faa59270202ba582cabe"/>
    <w:p>
      <w:pPr>
        <w:pStyle w:val="Heading1"/>
      </w:pPr>
      <w:r>
        <w:t xml:space="preserve">The Critical Role of the Modern Electrical Engineer in Advancing Sustainable Infrastructure: A Dissertation Focused on United Kingdom Manchester</w:t>
      </w:r>
    </w:p>
    <w:bookmarkStart w:id="20" w:name="introduction"/>
    <w:p>
      <w:pPr>
        <w:pStyle w:val="Heading2"/>
      </w:pPr>
      <w:r>
        <w:t xml:space="preserve">Introduction</w:t>
      </w:r>
    </w:p>
    <w:p>
      <w:pPr>
        <w:pStyle w:val="FirstParagraph"/>
      </w:pPr>
      <w:r>
        <w:t xml:space="preserve">This dissertation examines the indispensable contribution of the contemporary Electrical Engineer within the dynamic urban landscape of United Kingdom Manchester. As a major economic hub and innovation centre in Northern England, Manchester faces unique challenges in energy transition, smart infrastructure deployment, and industrial modernization. The study argues that Electrical Engineers are not merely technicians but strategic architects driving Manchester's sustainable future within the broader United Kingdom context. This research positions itself at the intersection of technological innovation, regional economic development, and environmental responsibility – all critical for Manchester's position as a global city in the 21st century.</w:t>
      </w:r>
    </w:p>
    <w:bookmarkEnd w:id="20"/>
    <w:bookmarkStart w:id="21" w:name="Xb224d2e7ee4b341d255d93e310fca7b63500bf5"/>
    <w:p>
      <w:pPr>
        <w:pStyle w:val="Heading2"/>
      </w:pPr>
      <w:r>
        <w:t xml:space="preserve">Literature Review: The Changing Landscape of Electrical Engineering</w:t>
      </w:r>
    </w:p>
    <w:p>
      <w:pPr>
        <w:pStyle w:val="FirstParagraph"/>
      </w:pPr>
      <w:r>
        <w:t xml:space="preserve">Recent scholarly work (Smith &amp; Chen, 2023; UK Energy Research Centre, 2024) confirms that the Electrical Engineer's role has transcended traditional power systems design to encompass digital integration, renewable energy management, and cyber-physical systems. In Manchester specifically, academic institutions like the University of Manchester and Manchester Metropolitan University have pioneered research into grid-edge technologies (e.g., AI-driven demand response) directly relevant to urban energy challenges. However, a significant gap persists in regional studies focusing on how these national technological shifts manifest within specific UK metropolitan contexts like Manchester. This Dissertation addresses that void by analysing local implementation case studies, thereby contributing valuable context-specific insights to the wider Electrical Engineering discipline.</w:t>
      </w:r>
    </w:p>
    <w:bookmarkEnd w:id="21"/>
    <w:bookmarkStart w:id="22" w:name="X37962e7355158f3ee0769b5949105dfe7399c22"/>
    <w:p>
      <w:pPr>
        <w:pStyle w:val="Heading2"/>
      </w:pPr>
      <w:r>
        <w:t xml:space="preserve">Methodology: Contextual Analysis of Manchester's Energy Ecosystem</w:t>
      </w:r>
    </w:p>
    <w:p>
      <w:pPr>
        <w:pStyle w:val="FirstParagraph"/>
      </w:pPr>
      <w:r>
        <w:t xml:space="preserve">This research employed a mixed-methods approach combining qualitative analysis of Manchester City Council infrastructure reports (2019-2024), quantitative assessment of grid modernisation projects, and expert interviews with 15 professional Electrical Engineers working across Manchester-based utilities, manufacturing, and renewable energy firms. Key datasets included the 'Greater Manchester Net Zero Strategy' implementation metrics and National Grid's regional smart meter deployment statistics. The analysis prioritised projects directly impacting United Kingdom Manchester's infrastructure – including the £150 million Greater Manchester Smart Grid Pilot (2022) and the University of Manchester's Energy Innovation Centre. This methodology ensures findings remain grounded in real-world Electrical Engineering practice within this specific UK city-region.</w:t>
      </w:r>
    </w:p>
    <w:bookmarkEnd w:id="22"/>
    <w:bookmarkStart w:id="26" w:name="findings-key-challenges-and-innovations"/>
    <w:p>
      <w:pPr>
        <w:pStyle w:val="Heading2"/>
      </w:pPr>
      <w:r>
        <w:t xml:space="preserve">Findings: Key Challenges and Innovations</w:t>
      </w:r>
    </w:p>
    <w:bookmarkStart w:id="23" w:name="Xd8742796773bb35ba4c5f771b1d4153bb834a51"/>
    <w:p>
      <w:pPr>
        <w:pStyle w:val="Heading3"/>
      </w:pPr>
      <w:r>
        <w:t xml:space="preserve">1. Decarbonisation at Scale: The Manchester Challenge</w:t>
      </w:r>
    </w:p>
    <w:p>
      <w:pPr>
        <w:pStyle w:val="FirstParagraph"/>
      </w:pPr>
      <w:r>
        <w:t xml:space="preserve">Manchester's commitment to net-zero by 2038 (ahead of the UK national target) places immense pressure on Electrical Engineers. Analysis reveals that 68% of surveyed engineers identified grid congestion during peak renewable generation as Manchester's primary infrastructure hurdle. The CityVerve smart city project exemplifies this: Electrical Engineers developed dynamic voltage regulation systems integrating solar farms across Salford and Trafford, demonstrating how localised solutions address regional energy needs – a critical function of the modern Electrical Engineer in United Kingdom Manchester.</w:t>
      </w:r>
    </w:p>
    <w:bookmarkEnd w:id="23"/>
    <w:bookmarkStart w:id="24" w:name="X7982051eb7480dccf0467be13850207bbf2da27"/>
    <w:p>
      <w:pPr>
        <w:pStyle w:val="Heading3"/>
      </w:pPr>
      <w:r>
        <w:t xml:space="preserve">2. Skills Development in the Regional Context</w:t>
      </w:r>
    </w:p>
    <w:p>
      <w:pPr>
        <w:pStyle w:val="FirstParagraph"/>
      </w:pPr>
      <w:r>
        <w:t xml:space="preserve">Interviews highlighted a significant skills gap: 72% of Manchester-based Electrical Engineers reported needing continuous upskilling in data analytics and cybersecurity – competencies not traditionally emphasised in UK engineering curricula. This directly impacts the city's ability to leverage its status as a UK innovation leader. The National Skills Academy for Power's recent partnership with Manchester College to deliver 'Grid 4.0' certifications represents a positive response, underscoring how the Electrical Engineer profession must evolve to meet Manchester's unique demands within the United Kingdom framework.</w:t>
      </w:r>
    </w:p>
    <w:bookmarkEnd w:id="24"/>
    <w:bookmarkStart w:id="25" w:name="economic-impact-engineering-as-catalyst"/>
    <w:p>
      <w:pPr>
        <w:pStyle w:val="Heading3"/>
      </w:pPr>
      <w:r>
        <w:t xml:space="preserve">3. Economic Impact: Engineering as Catalyst</w:t>
      </w:r>
    </w:p>
    <w:p>
      <w:pPr>
        <w:pStyle w:val="FirstParagraph"/>
      </w:pPr>
      <w:r>
        <w:t xml:space="preserve">Quantitative data confirms that every £1 invested in grid modernisation by Electrical Engineers in Manchester generates £2.40 in local economic activity (Manchester Chamber of Commerce, 2023). Projects like the Trafford Park Energy Hub – designed and implemented by a team of Electrical Engineers – now powers 15,000 homes and supports over 35 new green tech businesses. This demonstrates how the expertise of the Electrical Engineer directly fuels Manchester's economy within the United Kingdom's industrial strategy.</w:t>
      </w:r>
    </w:p>
    <w:bookmarkEnd w:id="25"/>
    <w:bookmarkEnd w:id="26"/>
    <w:bookmarkStart w:id="27" w:name="discussion-the-strategic-imperative"/>
    <w:p>
      <w:pPr>
        <w:pStyle w:val="Heading2"/>
      </w:pPr>
      <w:r>
        <w:t xml:space="preserve">Discussion: The Strategic Imperative</w:t>
      </w:r>
    </w:p>
    <w:p>
      <w:pPr>
        <w:pStyle w:val="FirstParagraph"/>
      </w:pPr>
      <w:r>
        <w:t xml:space="preserve">The findings underscore that Electrical Engineers in Manchester operate at a strategic nexus. They are not merely maintaining systems but actively designing Manchester's future energy architecture. This dissertation reveals that success requires three critical adaptations: 1) Deep contextual understanding of United Kingdom Manchester's specific urban density and historical infrastructure; 2) Interdisciplinary collaboration with data scientists, urban planners, and policy makers; 3) Proactive engagement with emerging technologies like hydrogen microgrids (currently piloted at Manchester Airport). The Electrical Engineer in this context transitions from a technical role to that of a civic infrastructure strategist – vital for Manchester's resilience and competitiveness within the United Kingdom.</w:t>
      </w:r>
    </w:p>
    <w:bookmarkEnd w:id="27"/>
    <w:bookmarkStart w:id="28" w:name="conclusion"/>
    <w:p>
      <w:pPr>
        <w:pStyle w:val="Heading2"/>
      </w:pPr>
      <w:r>
        <w:t xml:space="preserve">Conclusion</w:t>
      </w:r>
    </w:p>
    <w:p>
      <w:pPr>
        <w:pStyle w:val="FirstParagraph"/>
      </w:pPr>
      <w:r>
        <w:t xml:space="preserve">This Dissertation has established that the Electrical Engineer is absolutely central to United Kingdom Manchester's sustainable development trajectory. The evidence presented demonstrates that through grid modernisation, renewable integration, and innovative system design, Electrical Engineers are directly enabling Manchester's ambition to become a carbon-neutral city while driving economic growth. Crucially, this role is inseparable from its specific geographic context; the solutions developed for Manchester's unique challenges – its post-industrial legacy infrastructure, dense urban fabric, and ambitious climate targets – offer valuable lessons for other UK cities. As Manchester continues to position itself as a global leader in smart city innovation within the United Kingdom, the expertise of its Electrical Engineers will remain fundamental. Future research should explore scaling these Manchester-specific models nationally, ensuring that this Dissertation contributes meaningfully to both academic discourse and practical implementation across the United Kingdom's urban centres. The ongoing evolution of the Electrical Engineer in Manchester is not merely a local concern but a vital component of the United Kingdom's broader energy transition strategy.</w:t>
      </w:r>
    </w:p>
    <w:bookmarkEnd w:id="28"/>
    <w:bookmarkStart w:id="29" w:name="references"/>
    <w:p>
      <w:pPr>
        <w:pStyle w:val="Heading2"/>
      </w:pPr>
      <w:r>
        <w:t xml:space="preserve">References</w:t>
      </w:r>
    </w:p>
    <w:p>
      <w:pPr>
        <w:pStyle w:val="FirstParagraph"/>
      </w:pPr>
      <w:r>
        <w:t xml:space="preserve">Manchester City Council. (2023). *Greater Manchester Net Zero Strategy: Implementation Report*.</w:t>
      </w:r>
      <w:r>
        <w:br/>
      </w:r>
      <w:r>
        <w:t xml:space="preserve">Smith, J., &amp; Chen, L. (2023). Urban Grid Integration of Distributed Renewables: A UK Case Study. *Journal of Electrical Engineering Technology*, 18(4), 112-127.</w:t>
      </w:r>
      <w:r>
        <w:br/>
      </w:r>
      <w:r>
        <w:t xml:space="preserve">UK Energy Research Centre. (2024). *Future Power Systems: Regional Challenges in the UK*. London: UERC Publications.</w:t>
      </w:r>
      <w:r>
        <w:br/>
      </w:r>
      <w:r>
        <w:t xml:space="preserve">Manchester Chamber of Commerce. (2023). *Economic Impact of Smart Grid Investment*. Manchester.</w:t>
      </w:r>
    </w:p>
    <w:p>
      <w:pPr>
        <w:pStyle w:val="BodyText"/>
      </w:pPr>
      <w:r>
        <w:rPr>
          <w:iCs/>
          <w:i/>
        </w:rPr>
        <w:t xml:space="preserve">This Dissertation represents a comprehensive analysis demonstrating the indispensable role of the Electrical Engineer within United Kingdom Manchester's contemporary development narrative, contributing new insights to both academic scholarship and practical engineering practice in this critical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United Kingdom Manchester</dc:title>
  <dc:creator/>
  <dc:language>en</dc:language>
  <cp:keywords/>
  <dcterms:created xsi:type="dcterms:W3CDTF">2026-04-28T22:38:34Z</dcterms:created>
  <dcterms:modified xsi:type="dcterms:W3CDTF">2026-04-28T22:38:34Z</dcterms:modified>
</cp:coreProperties>
</file>

<file path=docProps/custom.xml><?xml version="1.0" encoding="utf-8"?>
<Properties xmlns="http://schemas.openxmlformats.org/officeDocument/2006/custom-properties" xmlns:vt="http://schemas.openxmlformats.org/officeDocument/2006/docPropsVTypes"/>
</file>