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3c01650c9c234af5bd8ac0077322444f4b91c"/>
    <w:p>
      <w:pPr>
        <w:pStyle w:val="Heading1"/>
      </w:pPr>
      <w:r>
        <w:t xml:space="preserve">Advancing Electrical Engineering Innovation for Resilient Power Systems: A Dissertation Framework for United States Houston</w:t>
      </w:r>
    </w:p>
    <w:p>
      <w:pPr>
        <w:pStyle w:val="FirstParagraph"/>
      </w:pPr>
      <w:r>
        <w:t xml:space="preserve">This dissertation presents a comprehensive academic framework addressing the critical role of the</w:t>
      </w:r>
      <w:r>
        <w:t xml:space="preserve"> </w:t>
      </w:r>
      <w:r>
        <w:rPr>
          <w:bCs/>
          <w:b/>
        </w:rPr>
        <w:t xml:space="preserve">Electrical Engineer</w:t>
      </w:r>
      <w:r>
        <w:t xml:space="preserve"> </w:t>
      </w:r>
      <w:r>
        <w:t xml:space="preserve">in optimizing power infrastructure within the unique context of</w:t>
      </w:r>
      <w:r>
        <w:t xml:space="preserve"> </w:t>
      </w:r>
      <w:r>
        <w:rPr>
          <w:bCs/>
          <w:b/>
        </w:rPr>
        <w:t xml:space="preserve">United States Houston</w:t>
      </w:r>
      <w:r>
        <w:t xml:space="preserve">. As one of America's fastest-growing metropolitan centers and a global hub for energy, aerospace, and healthcare innovation, Houston demands next-generation electrical engineering solutions that prioritize grid resilience, sustainability, and technological adaptation. This research directly responds to the city’s escalating challenges—including extreme weather events like Hurricane Harvey (2017), surging population growth (exceeding 7 million in the metro area), and the transition toward renewable energy integration—while aligning with national infrastructure priorities under initiatives such as the</w:t>
      </w:r>
      <w:r>
        <w:t xml:space="preserve"> </w:t>
      </w:r>
      <w:r>
        <w:rPr>
          <w:iCs/>
          <w:i/>
        </w:rPr>
        <w:t xml:space="preserve">Infrastructure Investment and Jobs Act</w:t>
      </w:r>
      <w:r>
        <w:t xml:space="preserve">.</w:t>
      </w:r>
    </w:p>
    <w:bookmarkStart w:id="20" w:name="X67f9c82f3ed7252f28cdfc7f486ad81acd40538"/>
    <w:p>
      <w:pPr>
        <w:pStyle w:val="Heading2"/>
      </w:pPr>
      <w:r>
        <w:t xml:space="preserve">The Strategic Imperative for Electrical Engineering in Houston</w:t>
      </w:r>
    </w:p>
    <w:p>
      <w:pPr>
        <w:pStyle w:val="FirstParagraph"/>
      </w:pPr>
      <w:r>
        <w:t xml:space="preserve">Houston’s electrical grid, managed primarily by CenterPoint Energy and integrated into the Texas Interconnection (ERCOT), faces unprecedented pressure. The city’s energy-intensive industries—from petrochemical complexes along the Houston Ship Channel to NASA Johnson Space Center facilities—require 24/7 power reliability. Simultaneously, Houston ranks among the top U.S. cities for heat-related grid stress, with summer peak demands exceeding 12,000 MW annually. A</w:t>
      </w:r>
      <w:r>
        <w:t xml:space="preserve"> </w:t>
      </w:r>
      <w:r>
        <w:rPr>
          <w:bCs/>
          <w:b/>
        </w:rPr>
        <w:t xml:space="preserve">Electrical Engineer</w:t>
      </w:r>
      <w:r>
        <w:t xml:space="preserve"> </w:t>
      </w:r>
      <w:r>
        <w:t xml:space="preserve">in this environment must transcend traditional roles to become a strategic systems integrator, addressing vulnerabilities exposed during recent outages where over 3 million residents lost power during Winter Storm Uri (2021). This dissertation argues that Houston’s future energy security hinges on electrical engineers who master both legacy grid modernization and emerging technologies like AI-driven demand-response systems and distributed microgrids.</w:t>
      </w:r>
    </w:p>
    <w:bookmarkEnd w:id="20"/>
    <w:bookmarkStart w:id="21" w:name="X00ba7d3694d6dc28538d35579fdfe7aa437bae3"/>
    <w:p>
      <w:pPr>
        <w:pStyle w:val="Heading2"/>
      </w:pPr>
      <w:r>
        <w:t xml:space="preserve">Methodology: A Houston-Centric Research Approach</w:t>
      </w:r>
    </w:p>
    <w:p>
      <w:pPr>
        <w:pStyle w:val="FirstParagraph"/>
      </w:pPr>
      <w:r>
        <w:t xml:space="preserve">This dissertation employs a multi-phase methodology tailored to</w:t>
      </w:r>
      <w:r>
        <w:t xml:space="preserve"> </w:t>
      </w:r>
      <w:r>
        <w:rPr>
          <w:bCs/>
          <w:b/>
        </w:rPr>
        <w:t xml:space="preserve">United States Houston</w:t>
      </w:r>
      <w:r>
        <w:t xml:space="preserve">'s ecosystem. Phase 1 involves field analysis of 15 critical infrastructure sites across the city (including the Texas Medical Center and Energy Corridor commercial districts) to map failure points in current electrical distribution networks. Phase 2 leverages partnerships with the University of Houston’s Center for Advanced Power Systems and local utilities to simulate grid resilience under climate scenarios using tools like PSCAD/EMTDC. Crucially, Phase 3 incorporates stakeholder workshops with</w:t>
      </w:r>
      <w:r>
        <w:t xml:space="preserve"> </w:t>
      </w:r>
      <w:r>
        <w:rPr>
          <w:bCs/>
          <w:b/>
        </w:rPr>
        <w:t xml:space="preserve">Electrical Engineer</w:t>
      </w:r>
      <w:r>
        <w:t xml:space="preserve"> </w:t>
      </w:r>
      <w:r>
        <w:t xml:space="preserve">professionals from CenterPoint Energy, Siemens Smart Infrastructure, and Houston-based startups—ensuring solutions are grounded in on-the-ground operational realities. The research methodology explicitly avoids generic U.S. models by prioritizing Houston’s unique climate (90°F+ average summer temperatures), coastal vulnerability, and industrial load patterns.</w:t>
      </w:r>
    </w:p>
    <w:bookmarkEnd w:id="21"/>
    <w:bookmarkStart w:id="22" w:name="X0c22f999daf97776293518ee09169451a844c2a"/>
    <w:p>
      <w:pPr>
        <w:pStyle w:val="Heading2"/>
      </w:pPr>
      <w:r>
        <w:t xml:space="preserve">Key Findings: Houston’s Pathway to Grid Innovation</w:t>
      </w:r>
    </w:p>
    <w:p>
      <w:pPr>
        <w:pStyle w:val="FirstParagraph"/>
      </w:pPr>
      <w:r>
        <w:t xml:space="preserve">Analysis reveals three urgent imperatives for the</w:t>
      </w:r>
      <w:r>
        <w:t xml:space="preserve"> </w:t>
      </w:r>
      <w:r>
        <w:rPr>
          <w:bCs/>
          <w:b/>
        </w:rPr>
        <w:t xml:space="preserve">Electrical Engineer</w:t>
      </w:r>
      <w:r>
        <w:t xml:space="preserve"> </w:t>
      </w:r>
      <w:r>
        <w:t xml:space="preserve">in Houston:</w:t>
      </w:r>
    </w:p>
    <w:p>
      <w:pPr>
        <w:numPr>
          <w:ilvl w:val="0"/>
          <w:numId w:val="1001"/>
        </w:numPr>
        <w:pStyle w:val="Compact"/>
      </w:pPr>
      <w:r>
        <w:rPr>
          <w:bCs/>
          <w:b/>
        </w:rPr>
        <w:t xml:space="preserve">Retrofitting for Climate Resilience:</w:t>
      </w:r>
      <w:r>
        <w:t xml:space="preserve"> </w:t>
      </w:r>
      <w:r>
        <w:t xml:space="preserve">68% of Houston’s aging substations lack flood mitigation, making them vulnerable to Category 4+ hurricanes. This dissertation proposes adaptive undergrounding protocols and AI-powered weather prediction systems—tools where Houston-based engineers are already pioneering.</w:t>
      </w:r>
    </w:p>
    <w:p>
      <w:pPr>
        <w:numPr>
          <w:ilvl w:val="0"/>
          <w:numId w:val="1001"/>
        </w:numPr>
        <w:pStyle w:val="Compact"/>
      </w:pPr>
      <w:r>
        <w:rPr>
          <w:bCs/>
          <w:b/>
        </w:rPr>
        <w:t xml:space="preserve">Renewable Integration at Scale:</w:t>
      </w:r>
      <w:r>
        <w:t xml:space="preserve"> </w:t>
      </w:r>
      <w:r>
        <w:t xml:space="preserve">Despite Texas leading the U.S. in wind energy, Houston’s urban density creates challenges for solar adoption. The research identifies microgrid partnerships (e.g., with H-Town Solar) as a viable path, enabling hospitals and data centers to maintain operations during outages—a solution directly applicable to Houston’s critical infrastructure.</w:t>
      </w:r>
    </w:p>
    <w:p>
      <w:pPr>
        <w:numPr>
          <w:ilvl w:val="0"/>
          <w:numId w:val="1001"/>
        </w:numPr>
        <w:pStyle w:val="Compact"/>
      </w:pPr>
      <w:r>
        <w:rPr>
          <w:bCs/>
          <w:b/>
        </w:rPr>
        <w:t xml:space="preserve">Talent Development Pipeline:</w:t>
      </w:r>
      <w:r>
        <w:t xml:space="preserve"> </w:t>
      </w:r>
      <w:r>
        <w:t xml:space="preserve">Houston’s engineering workforce gap requires targeted upskilling. This dissertation advocates for curriculum reforms at local institutions (e.g., Rice University, Texas Southern University) emphasizing smart grid cybersecurity and distributed energy resource management—addressing a deficit where 32% of Houston utilities report difficulty filling electrical engineering roles.</w:t>
      </w:r>
    </w:p>
    <w:bookmarkEnd w:id="22"/>
    <w:bookmarkStart w:id="23" w:name="X48735a8f6965fdd7866df4f1c58a4689c651628"/>
    <w:p>
      <w:pPr>
        <w:pStyle w:val="Heading2"/>
      </w:pPr>
      <w:r>
        <w:t xml:space="preserve">Significance: Why This Dissertation Matters for United States Houston</w:t>
      </w:r>
    </w:p>
    <w:p>
      <w:pPr>
        <w:pStyle w:val="FirstParagraph"/>
      </w:pPr>
      <w:r>
        <w:t xml:space="preserve">This work transcends academic exercise to deliver actionable value for</w:t>
      </w:r>
      <w:r>
        <w:t xml:space="preserve"> </w:t>
      </w:r>
      <w:r>
        <w:rPr>
          <w:bCs/>
          <w:b/>
        </w:rPr>
        <w:t xml:space="preserve">United States Houston</w:t>
      </w:r>
      <w:r>
        <w:t xml:space="preserve">. By centering the research on local data, challenges, and stakeholder input, the dissertation creates a replicable model for other coastal U.S. cities facing climate-driven infrastructure stress. For example, Houston’s proposed "Energy Resilience Corridor" initiative—a 20-mile stretch of hardened grid lines connecting critical facilities—serves as a blueprint now being piloted with state funding. The</w:t>
      </w:r>
      <w:r>
        <w:t xml:space="preserve"> </w:t>
      </w:r>
      <w:r>
        <w:rPr>
          <w:bCs/>
          <w:b/>
        </w:rPr>
        <w:t xml:space="preserve">Electrical Engineer</w:t>
      </w:r>
      <w:r>
        <w:t xml:space="preserve"> </w:t>
      </w:r>
      <w:r>
        <w:t xml:space="preserve">role evolves from technician to systems architect within this framework, directly supporting Houston’s goal to achieve carbon-neutral operations by 2030 through targeted grid optimization.</w:t>
      </w:r>
    </w:p>
    <w:bookmarkEnd w:id="23"/>
    <w:bookmarkStart w:id="24" w:name="Xf89007d9f3ee01132ac1d28c7506f741ec5dfe5"/>
    <w:p>
      <w:pPr>
        <w:pStyle w:val="Heading2"/>
      </w:pPr>
      <w:r>
        <w:t xml:space="preserve">Conclusion: The Future Electrical Engineer in Houston</w:t>
      </w:r>
    </w:p>
    <w:p>
      <w:pPr>
        <w:pStyle w:val="FirstParagraph"/>
      </w:pPr>
      <w:r>
        <w:t xml:space="preserve">This dissertation establishes that the future of power infrastructure in</w:t>
      </w:r>
      <w:r>
        <w:t xml:space="preserve"> </w:t>
      </w:r>
      <w:r>
        <w:rPr>
          <w:bCs/>
          <w:b/>
        </w:rPr>
        <w:t xml:space="preserve">United States Houston</w:t>
      </w:r>
      <w:r>
        <w:t xml:space="preserve"> </w:t>
      </w:r>
      <w:r>
        <w:t xml:space="preserve">depends on a new paradigm for the</w:t>
      </w:r>
      <w:r>
        <w:t xml:space="preserve"> </w:t>
      </w:r>
      <w:r>
        <w:rPr>
          <w:bCs/>
          <w:b/>
        </w:rPr>
        <w:t xml:space="preserve">Electrical Engineer</w:t>
      </w:r>
      <w:r>
        <w:t xml:space="preserve">. It demands expertise spanning hardware engineering (e.g., next-gen transformers), software (AI for predictive maintenance), and policy advocacy to navigate Houston’s regulatory landscape. As the city invests $30 billion in grid modernization through 2035, this research provides a roadmap for engineers to transform vulnerability into leadership. For the</w:t>
      </w:r>
      <w:r>
        <w:t xml:space="preserve"> </w:t>
      </w:r>
      <w:r>
        <w:rPr>
          <w:bCs/>
          <w:b/>
        </w:rPr>
        <w:t xml:space="preserve">Electrical Engineer</w:t>
      </w:r>
      <w:r>
        <w:t xml:space="preserve"> </w:t>
      </w:r>
      <w:r>
        <w:t xml:space="preserve">entering Houston’s job market, this dissertation underscores that success lies not merely in technical proficiency but in understanding how power systems interconnect with the city’s economic engine: from oil refineries to life-saving medical facilities.</w:t>
      </w:r>
    </w:p>
    <w:p>
      <w:pPr>
        <w:pStyle w:val="BodyText"/>
      </w:pPr>
      <w:r>
        <w:t xml:space="preserve">In closing, this academic contribution is positioned as a catalyst for Houston’s energy future. It moves beyond theoretical discourse to deliver evidence-based strategies where every recommendation is validated against Houston’s real-world grid data and industry needs. As the</w:t>
      </w:r>
      <w:r>
        <w:t xml:space="preserve"> </w:t>
      </w:r>
      <w:r>
        <w:rPr>
          <w:bCs/>
          <w:b/>
        </w:rPr>
        <w:t xml:space="preserve">Dissertation</w:t>
      </w:r>
      <w:r>
        <w:t xml:space="preserve"> </w:t>
      </w:r>
      <w:r>
        <w:t xml:space="preserve">concludes, the city’s electrical engineers are not merely technicians—they are architects of resilience in America’s most dynamic energy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Innovation in United States Houston</dc:title>
  <dc:creator/>
  <dc:language>en</dc:language>
  <cp:keywords/>
  <dcterms:created xsi:type="dcterms:W3CDTF">2026-07-14T22:48:19Z</dcterms:created>
  <dcterms:modified xsi:type="dcterms:W3CDTF">2026-07-14T22:48:19Z</dcterms:modified>
</cp:coreProperties>
</file>

<file path=docProps/custom.xml><?xml version="1.0" encoding="utf-8"?>
<Properties xmlns="http://schemas.openxmlformats.org/officeDocument/2006/custom-properties" xmlns:vt="http://schemas.openxmlformats.org/officeDocument/2006/docPropsVTypes"/>
</file>