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Melbourne</w:t>
      </w:r>
    </w:p>
    <w:bookmarkStart w:id="27" w:name="Xe803b6b0788e0303237dcec58b5e1f011b2cf76"/>
    <w:p>
      <w:pPr>
        <w:pStyle w:val="Heading1"/>
      </w:pPr>
      <w:r>
        <w:t xml:space="preserve">Dissertation: The Critical Role and Professional Evolution of Licensed Electricians in Australia Melbourne</w:t>
      </w:r>
    </w:p>
    <w:bookmarkStart w:id="20" w:name="abstract"/>
    <w:p>
      <w:pPr>
        <w:pStyle w:val="Heading2"/>
      </w:pPr>
      <w:r>
        <w:t xml:space="preserve">Abstract</w:t>
      </w:r>
    </w:p>
    <w:p>
      <w:pPr>
        <w:pStyle w:val="FirstParagraph"/>
      </w:pPr>
      <w:r>
        <w:t xml:space="preserve">This dissertation critically examines the indispensable role of licensed electricians within the Australian urban landscape, with specific emphasis on Melbourne. As Australia's most populous city and a major economic hub, Melbourne faces unique electrical challenges driven by rapid urbanisation, stringent safety regulations, and evolving energy demands. This study analyses training pathways, industry standards compliance (particularly AS/NZS 3000), workforce shortages impacting infrastructure development, and the socio-economic significance of electricians in Melbourne's sustainable energy transition. Findings underscore that electricians are not merely technicians but pivotal enablers of Melbourne's safety, productivity, and future-ready energy systems within the context of Australia.</w:t>
      </w:r>
    </w:p>
    <w:bookmarkEnd w:id="20"/>
    <w:bookmarkStart w:id="21" w:name="Xf95e059c20c1f18b6cea68e42d304c6f53d4760"/>
    <w:p>
      <w:pPr>
        <w:pStyle w:val="Heading2"/>
      </w:pPr>
      <w:r>
        <w:t xml:space="preserve">1. Introduction: Electricians as Cornerstones of Melbourne's Electrical Infrastructure</w:t>
      </w:r>
    </w:p>
    <w:p>
      <w:pPr>
        <w:pStyle w:val="FirstParagraph"/>
      </w:pPr>
      <w:r>
        <w:t xml:space="preserve">Melbourne, Australia's second-largest city and a global leader in sustainable urban development, relies fundamentally on a skilled electrical workforce. The role of the qualified electrician extends far beyond basic wiring; it encompasses system design compliance, safety hazard mitigation, renewable energy integration (solar PV, battery storage), and emergency response within the complex fabric of Victoria's built environment. This dissertation positions the electrician as a critical occupational pillar within Australia Melbourne's infrastructure ecosystem. The increasing complexity of electrical systems in Melbourne's high-rise developments (e.g., Docklands, Southbank), historical Victorian homes, and industrial zones necessitates a highly trained profession operating under strict Australian Standards and Victorian licensing requirements administered by the Electrical Safety Office (ESO).</w:t>
      </w:r>
    </w:p>
    <w:bookmarkEnd w:id="21"/>
    <w:bookmarkStart w:id="22" w:name="Xfaf2b6195d776dd6ca1feda71d427ceb9ef915d"/>
    <w:p>
      <w:pPr>
        <w:pStyle w:val="Heading2"/>
      </w:pPr>
      <w:r>
        <w:t xml:space="preserve">2. Professional Pathways: Training and Certification in Australia Melbourne</w:t>
      </w:r>
    </w:p>
    <w:p>
      <w:pPr>
        <w:pStyle w:val="FirstParagraph"/>
      </w:pPr>
      <w:r>
        <w:t xml:space="preserve">Becoming a licensed electrician in Australia Melbourne is a rigorous, multi-stage process governed by the Australian Skills Framework (Vocational Education and Training - VET). Aspiring electricians must complete an apprenticeship (typically 4 years), combining on-the-job training with formal education through Registered Training Organisations (RTOs) like TAFE Victoria. The Certificate III in Electrotechnology Electrician is the mandatory qualification, covering core competencies in installation, maintenance, and fault-finding across diverse Melbourne contexts—from residential suburbs like Dandenong to the CBD's complex commercial grids. Crucially, all electricians operating within Australia Melbourne must hold a valid Victorian Electrical Licence (Class A or Class 1), issued by ESO after verifying competency and adherence to the National Electrical Board (NEB) standards. This certification process ensures that every licensed electrician practising in Melbourne meets the nationally consistent safety benchmarks essential for protecting residents and businesses across Australia.</w:t>
      </w:r>
    </w:p>
    <w:bookmarkEnd w:id="22"/>
    <w:bookmarkStart w:id="23" w:name="X783ec6d1f9e6926df6a50c840f17b578e2fa56d"/>
    <w:p>
      <w:pPr>
        <w:pStyle w:val="Heading2"/>
      </w:pPr>
      <w:r>
        <w:t xml:space="preserve">3. Industry Demand, Challenges, and Melbourne's Unique Context</w:t>
      </w:r>
    </w:p>
    <w:p>
      <w:pPr>
        <w:pStyle w:val="FirstParagraph"/>
      </w:pPr>
      <w:r>
        <w:t xml:space="preserve">Melbourne is experiencing a significant skilled trades shortage, with the Victorian Government identifying electricians as one of the most critical occupations for infrastructure delivery (e.g., Metro Tunnel Project, Housing Victoria). This demand is amplified by Melbourne's climate challenges—extreme heat events strain power grids requiring resilient electrical systems—and its ambitious Net Zero 2050 target driving massive investment in electrification (electric vehicles, heat pumps) and renewable energy microgrids. However, the industry faces hurdles: geographic dispersion of work across Melbourne's sprawling suburbs (often exceeding 30km commutes), rising costs impacting small business electricians, and a generational skills gap as experienced professionals retire. Furthermore, non-compliant electrical work remains a major safety risk in Melbourne's older housing stock; licensed electricians are the primary enforcement mechanism for ensuring AS/NZS 3000 compliance across Australia Melbourne's diverse building types.</w:t>
      </w:r>
    </w:p>
    <w:bookmarkEnd w:id="23"/>
    <w:bookmarkStart w:id="24" w:name="X7170913a0162dc122eae2c37b1dc64e86f372a9"/>
    <w:p>
      <w:pPr>
        <w:pStyle w:val="Heading2"/>
      </w:pPr>
      <w:r>
        <w:t xml:space="preserve">4. The Electrician's Role in Australia Melbourne’s Energy Transition</w:t>
      </w:r>
    </w:p>
    <w:p>
      <w:pPr>
        <w:pStyle w:val="FirstParagraph"/>
      </w:pPr>
      <w:r>
        <w:t xml:space="preserve">The evolution of the electrician's role is most evident in Melbourne's energy transition. Modern electricians are now indispensable for installing and commissioning solar power systems on suburban rooftops (over 40% of homes in Melbourne have solar), integrating smart home technology, and managing battery storage solutions. They are key players in Victoria’s rollout of EV charging infrastructure across the city. This requires continuous professional development—electricians must stay current with updates to the National Electrical Code (NEC) and new safety protocols for emerging technologies, a requirement deeply embedded within Australia's regulatory framework. In Melbourne, where energy consumption is high per capita due to climate and urban density, the expertise of electricians directly impacts household energy costs, grid stability, and Victoria’s ability to meet renewable targets.</w:t>
      </w:r>
    </w:p>
    <w:bookmarkEnd w:id="24"/>
    <w:bookmarkStart w:id="25" w:name="X2c650f03c833bb9dfbfdcc36a632a27db491e7d"/>
    <w:p>
      <w:pPr>
        <w:pStyle w:val="Heading2"/>
      </w:pPr>
      <w:r>
        <w:t xml:space="preserve">5. Conclusion: The Enduring Significance of the Electrician in Australia Melbourne</w:t>
      </w:r>
    </w:p>
    <w:p>
      <w:pPr>
        <w:pStyle w:val="FirstParagraph"/>
      </w:pPr>
      <w:r>
        <w:t xml:space="preserve">This dissertation confirms that licensed electricians are not merely service providers but foundational architects of Melbourne's present and future. Their work underpins public safety, economic productivity (ensuring businesses operate without electrical disruption), and environmental sustainability across Australia Melbourne. The stringent training, licensing, and compliance requirements inherent in the Australian system ensure a high standard of practice essential for a city as complex as Melbourne. As Melbourne continues its rapid growth trajectory towards 8 million residents by 2050, the demand for skilled electricians will intensify, demanding greater investment in VET pathways and recognition of their critical role within Australia's national infrastructure strategy. The electrician remains an irreplaceable professional—proving that in the dynamic metropolis of Melbourne, Australia’s safety and prosperity are fundamentally wired into this essential trade.</w:t>
      </w:r>
    </w:p>
    <w:bookmarkEnd w:id="25"/>
    <w:bookmarkStart w:id="26" w:name="references-illustrative"/>
    <w:p>
      <w:pPr>
        <w:pStyle w:val="Heading2"/>
      </w:pPr>
      <w:r>
        <w:t xml:space="preserve">References (Illustrative)</w:t>
      </w:r>
    </w:p>
    <w:p>
      <w:pPr>
        <w:numPr>
          <w:ilvl w:val="0"/>
          <w:numId w:val="1001"/>
        </w:numPr>
        <w:pStyle w:val="Compact"/>
      </w:pPr>
      <w:r>
        <w:t xml:space="preserve">Electrical Safety Office Victoria. (2023). *Licensing Requirements for Electricians in Victoria*. Victorian Government.</w:t>
      </w:r>
    </w:p>
    <w:p>
      <w:pPr>
        <w:numPr>
          <w:ilvl w:val="0"/>
          <w:numId w:val="1001"/>
        </w:numPr>
        <w:pStyle w:val="Compact"/>
      </w:pPr>
      <w:r>
        <w:t xml:space="preserve">Australian Building Codes Board. (2023). *AS/NZS 3000: Australian New Zealand Wiring Rules*.</w:t>
      </w:r>
    </w:p>
    <w:p>
      <w:pPr>
        <w:numPr>
          <w:ilvl w:val="0"/>
          <w:numId w:val="1001"/>
        </w:numPr>
        <w:pStyle w:val="Compact"/>
      </w:pPr>
      <w:r>
        <w:t xml:space="preserve">Victorian Government Department of Economic Development, Jobs, Transport and Resources. (2023). *Skills and Workforce Plan for Infrastructure Delivery*.</w:t>
      </w:r>
    </w:p>
    <w:p>
      <w:pPr>
        <w:numPr>
          <w:ilvl w:val="0"/>
          <w:numId w:val="1001"/>
        </w:numPr>
        <w:pStyle w:val="Compact"/>
      </w:pPr>
      <w:r>
        <w:t xml:space="preserve">Energy Efficiency Council. (2024). *State of Solar in Victoria: Trends for Melbourne Homeowners*.</w:t>
      </w:r>
    </w:p>
    <w:bookmarkEnd w:id="26"/>
    <w:p>
      <w:pPr>
        <w:pStyle w:val="FirstParagraph"/>
      </w:pPr>
      <w:r>
        <w:t xml:space="preserve">This document constitutes a sample academic dissertation outline focused on Electricians within Australia Melbourne. It is intended for educational reference and does not represent an official academic submission or research outcome by any Australian university.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Electricians in Australia Melbourne</dc:title>
  <dc:creator/>
  <dc:language>en</dc:language>
  <cp:keywords/>
  <dcterms:created xsi:type="dcterms:W3CDTF">2026-10-24T22:53:20Z</dcterms:created>
  <dcterms:modified xsi:type="dcterms:W3CDTF">2026-10-24T22:53:20Z</dcterms:modified>
</cp:coreProperties>
</file>

<file path=docProps/custom.xml><?xml version="1.0" encoding="utf-8"?>
<Properties xmlns="http://schemas.openxmlformats.org/officeDocument/2006/custom-properties" xmlns:vt="http://schemas.openxmlformats.org/officeDocument/2006/docPropsVTypes"/>
</file>