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Australia</w:t>
      </w:r>
      <w:r>
        <w:t xml:space="preserve"> </w:t>
      </w:r>
      <w:r>
        <w:t xml:space="preserve">Sydney</w:t>
      </w:r>
    </w:p>
    <w:bookmarkStart w:id="25" w:name="X842de5d55eaf014d5ac080267c44d8561a2e1db"/>
    <w:p>
      <w:pPr>
        <w:pStyle w:val="Heading1"/>
      </w:pPr>
      <w:r>
        <w:t xml:space="preserve">The Critical Role and Professional Evolution of the Electrician in Australia Sydney: A Dissertation Analysis</w:t>
      </w:r>
    </w:p>
    <w:p>
      <w:pPr>
        <w:pStyle w:val="FirstParagraph"/>
      </w:pPr>
      <w:r>
        <w:t xml:space="preserve">This dissertation examines the indispensable profession of the electrician within the complex urban infrastructure of Australia Sydney. As one of the world's most dynamic metropolises, Sydney's electrical systems underpin its economic vitality, residential security, and technological advancement. The role of a licensed electrician in Australia Sydney has evolved beyond basic wiring to encompass smart grid integration, renewable energy deployment, and stringent safety compliance – making this profession a cornerstone of sustainable urban development in the Australian context.</w:t>
      </w:r>
    </w:p>
    <w:bookmarkStart w:id="20" w:name="Xd18c96d3d05fca938f7893e57c945679e0e76db"/>
    <w:p>
      <w:pPr>
        <w:pStyle w:val="Heading2"/>
      </w:pPr>
      <w:r>
        <w:t xml:space="preserve">Regulatory Frameworks Shaping the Electrician Profession in Australia Sydney</w:t>
      </w:r>
    </w:p>
    <w:p>
      <w:pPr>
        <w:pStyle w:val="FirstParagraph"/>
      </w:pPr>
      <w:r>
        <w:t xml:space="preserve">In Australia Sydney, electricians operate under a rigorous regulatory framework established by the National Construction Code (NCC) and enforced locally by NSW Fair Trading. This dissertation highlights that a qualified electrician must hold an A License for high-voltage work or a B License for residential/commercial systems, with ongoing mandatory professional development required. The significance of this certification cannot be overstated; in Sydney's densely populated urban corridors, electrical safety failures carry severe consequences – as evidenced by the 2021 NSW Fair Trading report which linked 37% of electrical fire incidents to unlicensed work. This dissertation underscores that the electrician in Australia Sydney is not merely a tradesperson but a legally accountable safety custodian.</w:t>
      </w:r>
    </w:p>
    <w:bookmarkEnd w:id="20"/>
    <w:bookmarkStart w:id="21" w:name="Xc57c299cb3ebbea31e6adc4b750653d37a0a89b"/>
    <w:p>
      <w:pPr>
        <w:pStyle w:val="Heading2"/>
      </w:pPr>
      <w:r>
        <w:t xml:space="preserve">Sydney-Specific Challenges Demanding Specialised Electrician Expertise</w:t>
      </w:r>
    </w:p>
    <w:p>
      <w:pPr>
        <w:pStyle w:val="FirstParagraph"/>
      </w:pPr>
      <w:r>
        <w:t xml:space="preserve">Operating as an electrician in Australia Sydney presents unique challenges absent in less developed urban environments. The city's historic architecture – from Victorian terraces in Surry Hills to Federation-era homes in Glebe – requires bespoke electrical retrofits that preserve heritage while meeting modern safety standards. Simultaneously, Sydney's rapid vertical expansion demands electricians skilled in high-rise building services, including complex fire suppression system integration and emergency power distribution for structures exceeding 300 meters. This dissertation references the Sydney Metro project where electrician teams coordinated with structural engineers to embed cable management systems within pre-stressed concrete columns – a task requiring precision unattainable without Sydney-specific training.</w:t>
      </w:r>
    </w:p>
    <w:p>
      <w:pPr>
        <w:pStyle w:val="BodyText"/>
      </w:pPr>
      <w:r>
        <w:t xml:space="preserve">Additionally, Australia Sydney's ambitious renewable energy targets (50% by 2030) have transformed the electrician's role. Solar installations on inner-city rooftops in areas like Marrickville now require proficiency with grid-interactive inverters and battery storage systems – a skill set explicitly mandated by the NSW Energy Savings Scheme. The dissertation notes that Sydney-based electricians increasingly dual-certify in PV system installation, reflecting how professional demands have expanded beyond traditional wiring into energy management.</w:t>
      </w:r>
    </w:p>
    <w:bookmarkEnd w:id="21"/>
    <w:bookmarkStart w:id="22" w:name="Xad8b5be0c9768d0864cc4d17bca8f5688700bd3"/>
    <w:p>
      <w:pPr>
        <w:pStyle w:val="Heading2"/>
      </w:pPr>
      <w:r>
        <w:t xml:space="preserve">Career Trajectories and Industry Growth in Australia Sydney</w:t>
      </w:r>
    </w:p>
    <w:p>
      <w:pPr>
        <w:pStyle w:val="FirstParagraph"/>
      </w:pPr>
      <w:r>
        <w:t xml:space="preserve">The career pathway for an electrician in Australia Sydney demonstrates exceptional growth potential. According to the Australian Bureau of Statistics (2023), NSW's electrical sector employs over 18,000 licensed professionals, with Sydney accounting for 65% of all tradesperson licenses issued under the NSW Government's apprenticeship program. This dissertation identifies key progression stages: apprentice electrician → qualified electrician (after 3 years) → master electrician (5+ years experience) → electrical contractor. Crucially, Sydney's commercial real estate boom has created high demand for Master Electricians specializing in data centers and smart building technology – a niche commanding salaries 40% above industry averages.</w:t>
      </w:r>
    </w:p>
    <w:p>
      <w:pPr>
        <w:pStyle w:val="BodyText"/>
      </w:pPr>
      <w:r>
        <w:t xml:space="preserve">Furthermore, the dissertation analyzes how Sydney's vocational institutions like TAFE NSW have adapted curricula to meet local needs. The 'Sydney Electrical Excellence Program' now includes modules on EV charging infrastructure deployment – directly addressing the city's target of 50,000 public chargers by 2035. This educational evolution ensures that every new electrician entering Australia Sydney's workforce possesses contemporary skills relevant to the city's infrastructure priorities.</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this dissertation posits that the electrician in Australia Sydney will confront three critical challenges. First, climate resilience: as bushfire risks increase (e.g., 2019-20 Black Summer), electrical systems must withstand extreme temperatures without failure – requiring new insulation technologies. Second, cybersecurity integration: with 78% of Sydney's commercial buildings using internet-connected electrical panels (Sydney University, 2023), electricians now need basic IT security knowledge to prevent hacking incidents. Third, workforce shortages: NSW's electricity sector faces a projected deficit of 4,500 technicians by 2030 according to Energy Australia's industry report.</w:t>
      </w:r>
    </w:p>
    <w:p>
      <w:pPr>
        <w:pStyle w:val="BodyText"/>
      </w:pPr>
      <w:r>
        <w:t xml:space="preserve">However, these challenges present opportunities. The dissertation concludes that Sydney is positioning itself as an innovation hub for the electrician profession through initiatives like the City of Sydney's 'Smart Grid Test Bed' at Pyrmont. Here, licensed electricians collaborate with AI developers to pilot predictive maintenance systems using IoT sensors – a model that could redefine the professional scope nationwide.</w:t>
      </w:r>
    </w:p>
    <w:bookmarkEnd w:id="23"/>
    <w:bookmarkStart w:id="24" w:name="Xb6c1c18dc74ccea3d4f0cd9424c5e3ca313a61c"/>
    <w:p>
      <w:pPr>
        <w:pStyle w:val="Heading2"/>
      </w:pPr>
      <w:r>
        <w:t xml:space="preserve">Conclusion: The Electrician as Urban Catalyst</w:t>
      </w:r>
    </w:p>
    <w:p>
      <w:pPr>
        <w:pStyle w:val="FirstParagraph"/>
      </w:pPr>
      <w:r>
        <w:t xml:space="preserve">This dissertation affirms that the electrician is not merely a service provider but an essential urban catalyst in Australia Sydney. From ensuring fire-safe heritage renovations to enabling renewable energy transitions and securing critical infrastructure against cyber threats, the profession's evolution mirrors Sydney's own transformation. The rigorous licensing standards, location-specific challenges, and forward-looking industry investments collectively demonstrate why Australia Sydney demands nothing less than highly skilled, adaptable electricians. As the city advances toward its 2050 net-zero goal, the role of every licensed electrician will become increasingly pivotal to Australia's sustainable urban future – a reality this dissertation positions as both a professional imperative and civic necessity for the Australian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Australia Sydney</dc:title>
  <dc:creator/>
  <dc:language>en</dc:language>
  <cp:keywords/>
  <dcterms:created xsi:type="dcterms:W3CDTF">2026-07-15T19:19:55Z</dcterms:created>
  <dcterms:modified xsi:type="dcterms:W3CDTF">2026-07-15T19:19:55Z</dcterms:modified>
</cp:coreProperties>
</file>

<file path=docProps/custom.xml><?xml version="1.0" encoding="utf-8"?>
<Properties xmlns="http://schemas.openxmlformats.org/officeDocument/2006/custom-properties" xmlns:vt="http://schemas.openxmlformats.org/officeDocument/2006/docPropsVTypes"/>
</file>