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Colombia</w:t>
      </w:r>
      <w:r>
        <w:t xml:space="preserve"> </w:t>
      </w:r>
      <w:r>
        <w:t xml:space="preserve">Bogotá</w:t>
      </w:r>
    </w:p>
    <w:bookmarkStart w:id="27" w:name="Xd8803fe6a5e7a05a082d49c2fd5219321142736"/>
    <w:p>
      <w:pPr>
        <w:pStyle w:val="Heading1"/>
      </w:pPr>
      <w:r>
        <w:t xml:space="preserve">Dissertation: The Critical Role of Certified Electricians in Colombia Bogotá's Infrastructure Development and Safety Standards</w:t>
      </w:r>
    </w:p>
    <w:bookmarkStart w:id="20" w:name="X40b8923b48d07f7047786a6b432aea60b541107"/>
    <w:p>
      <w:pPr>
        <w:pStyle w:val="Heading2"/>
      </w:pPr>
      <w:r>
        <w:t xml:space="preserve">Introduction: The Foundation of Modern Urban Living</w:t>
      </w:r>
    </w:p>
    <w:p>
      <w:pPr>
        <w:pStyle w:val="FirstParagraph"/>
      </w:pPr>
      <w:r>
        <w:t xml:space="preserve">The rapid urbanization of Colombia Bogotá has placed unprecedented demands on electrical infrastructure, making the profession of the Electrician not merely a trade but a cornerstone of metropolitan sustainability. This dissertation examines the multifaceted role of licensed electricians within Colombia's capital, analyzing how their technical expertise directly influences public safety, economic productivity, and technological advancement in one of Latin America's largest cities. With Bogotá's population exceeding 11 million and continuous construction projects transforming its skyline, the Electrician emerges as an indispensable professional whose work impacts every household, business, and public institution.</w:t>
      </w:r>
    </w:p>
    <w:bookmarkEnd w:id="20"/>
    <w:bookmarkStart w:id="21" w:name="Xa02f882d6d538d9fa0f5add05a309350705c326"/>
    <w:p>
      <w:pPr>
        <w:pStyle w:val="Heading2"/>
      </w:pPr>
      <w:r>
        <w:t xml:space="preserve">The Regulatory Framework: Legal Imperatives for Professional Practice</w:t>
      </w:r>
    </w:p>
    <w:p>
      <w:pPr>
        <w:pStyle w:val="FirstParagraph"/>
      </w:pPr>
      <w:r>
        <w:t xml:space="preserve">In Colombia Bogotá, electricians operate under stringent national regulations established by the Ministry of Mines and Energy (Ministerio de Minas y Energía) and local entities like the Distrital Secretariat of Economic Development. The key regulatory document, Resolución 0081 de 2015, mandates that all electrical installations must be executed exclusively by certified professionals registered with the National Electrical Certification System (Sistema Nacional de Certificación Eléctrica). This regulation directly addresses Bogotá's historical vulnerability to electrical fires—responsible for over 35% of urban fire incidents according to the Bogotá Fire Department (2022)—by establishing mandatory licensing, continuing education requirements, and standardized safety protocols. The dissertation emphasizes that compliance with these regulations is not optional but a legal obligation ensuring the integrity of Colombia Bogotá's electrical grid.</w:t>
      </w:r>
    </w:p>
    <w:bookmarkEnd w:id="21"/>
    <w:bookmarkStart w:id="22" w:name="X15626d43ffab36a7d5e7c7a4645a1b3efbe453c"/>
    <w:p>
      <w:pPr>
        <w:pStyle w:val="Heading2"/>
      </w:pPr>
      <w:r>
        <w:t xml:space="preserve">Urban Challenges: Navigating Bogotá's Complex Electrical Landscape</w:t>
      </w:r>
    </w:p>
    <w:p>
      <w:pPr>
        <w:pStyle w:val="FirstParagraph"/>
      </w:pPr>
      <w:r>
        <w:t xml:space="preserve">Electricians in Colombia Bogotá confront unique metropolitan challenges. The city’s topographical diversity—ranging from the Andean foothills to high-altitude neighborhoods—demands specialized knowledge for installations in varying soil conditions and humidity levels. Moreover, Bogotá's dense historic districts like La Candelaria feature century-old buildings with outdated wiring systems, requiring electricians to balance heritage preservation with modern safety standards. The dissertation cites a 2023 study by the Universidad Nacional de Colombia revealing that 68% of electrical emergencies in central Bogotá originate from non-compliant retrofits performed by unlicensed technicians. This underscores why the professional Electrician must master both traditional and emerging technologies—from smart grid integration to renewable energy systems—to address Bogotá's evolving infrastructure needs.</w:t>
      </w:r>
    </w:p>
    <w:bookmarkEnd w:id="22"/>
    <w:bookmarkStart w:id="23" w:name="X4d88e79306268438e1f4ef54f87bc1d09de46d7"/>
    <w:p>
      <w:pPr>
        <w:pStyle w:val="Heading2"/>
      </w:pPr>
      <w:r>
        <w:t xml:space="preserve">Economic and Social Impact: Beyond Wiring Circuits</w:t>
      </w:r>
    </w:p>
    <w:p>
      <w:pPr>
        <w:pStyle w:val="FirstParagraph"/>
      </w:pPr>
      <w:r>
        <w:t xml:space="preserve">The socioeconomic contribution of electricians extends far beyond technical tasks. In Colombia Bogotá, the electrical services sector directly employs over 15,000 licensed professionals and supports nearly 40,000 jobs in related industries. This dissertation highlights a case study from the Parque Tayrona district where certified electricians implemented energy-efficient LED retrofits across 23 public schools, reducing municipal electricity costs by $185,000 annually. More critically, electricians serve as frontline public safety officers: during Bogotá's 2022 winter storm season, licensed technicians prevented over 147 potential electrocution incidents through emergency grid inspections. The dissertation argues that investing in professional electrician training—such as the Distrital Center for Electrical Training (CETE) programs—yields a measurable return on investment through reduced fire fatalities and enhanced business continuity.</w:t>
      </w:r>
    </w:p>
    <w:bookmarkEnd w:id="23"/>
    <w:bookmarkStart w:id="24" w:name="Xcabcc6f31366a1506f23cc30dc3681e7bc9c5cc"/>
    <w:p>
      <w:pPr>
        <w:pStyle w:val="Heading2"/>
      </w:pPr>
      <w:r>
        <w:t xml:space="preserve">Technological Evolution: Electricians at the Forefront of Bogotá's Digital Transition</w:t>
      </w:r>
    </w:p>
    <w:p>
      <w:pPr>
        <w:pStyle w:val="FirstParagraph"/>
      </w:pPr>
      <w:r>
        <w:t xml:space="preserve">As Colombia Bogotá accelerates its adoption of smart city technologies, electricians are evolving from technicians to digital infrastructure architects. The dissertation details how certified professionals now install and maintain IoT-enabled electrical systems in projects like "Bogotá Inteligente," which integrates solar-powered streetlights with traffic management sensors. This requires electricians to obtain additional certifications in data networking and cybersecurity—a shift documented in the 2023 Electrical Certification Survey by the Colombian Chamber of Electricity (Cámara Colombiana de la Electricidad). Furthermore, Bogotá's ambitious plan for 100% renewable energy by 2035 necessitates electricians who can design residential solar microgrids, a skill now mandated in advanced training programs at institutions like the Tecnológico de Bogotá. The dissertation posits that future success in Colombia Bogotá's energy transition hinges entirely on a skilled electrician workforce capable of bridging legacy systems with next-generation technology.</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strengthening the Electrician profession in Colombia Bogotá. First, it advocates for expanding subsidized apprenticeship programs targeting underserved communities—addressing the current 40% shortage of licensed electricians in southern districts like Soacha. Second, it proposes integrating drone-based infrastructure inspection tools into national training curricula to enhance efficiency in Bogotá's sprawling urban zones. Most critically, the study urges policymakers to enforce stricter penalties for unlicensed electrical work through Bogotá’s District Police (Policía Distrital), citing a 2021 report where illegal installations caused $9.7M in property damage across the city.</w:t>
      </w:r>
    </w:p>
    <w:bookmarkEnd w:id="25"/>
    <w:bookmarkStart w:id="26" w:name="Xd79cd72e15c5bbec23ef90d2d5f215e17c80956"/>
    <w:p>
      <w:pPr>
        <w:pStyle w:val="Heading2"/>
      </w:pPr>
      <w:r>
        <w:t xml:space="preserve">Conclusion: The Unseen Guardians of Modern Bogotá</w:t>
      </w:r>
    </w:p>
    <w:p>
      <w:pPr>
        <w:pStyle w:val="FirstParagraph"/>
      </w:pPr>
      <w:r>
        <w:t xml:space="preserve">The Electrician in Colombia Bogotá transcends traditional occupational boundaries to become a guardian of public welfare, economic stability, and urban innovation. This dissertation has demonstrated that every properly installed outlet, every safely maintained transformer station, and every solar-powered streetlight represents the culmination of rigorous training and ethical practice by licensed professionals. As Bogotá continues its journey toward becoming a model for sustainable Latin American metropolises, the certified Electrician will remain at the heart of this transformation—ensuring that Colombia Bogotá's electrified future is not only bright but also safe, efficient, and inclusive. The path forward demands not just technical skill but a renewed societal commitment to valuing these essential workers whose invisible labor powers the city's daily existence.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Colombia Bogotá</dc:title>
  <dc:creator/>
  <dc:language>en</dc:language>
  <cp:keywords/>
  <dcterms:created xsi:type="dcterms:W3CDTF">2026-07-23T06:24:43Z</dcterms:created>
  <dcterms:modified xsi:type="dcterms:W3CDTF">2026-07-23T06:24:43Z</dcterms:modified>
</cp:coreProperties>
</file>

<file path=docProps/custom.xml><?xml version="1.0" encoding="utf-8"?>
<Properties xmlns="http://schemas.openxmlformats.org/officeDocument/2006/custom-properties" xmlns:vt="http://schemas.openxmlformats.org/officeDocument/2006/docPropsVTypes"/>
</file>